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11AA6" w14:textId="77777777" w:rsidR="00A63EB7" w:rsidRPr="00817A46" w:rsidRDefault="00A63EB7" w:rsidP="005715E4">
      <w:pPr>
        <w:pStyle w:val="BodyText"/>
        <w:spacing w:before="143"/>
        <w:rPr>
          <w:rFonts w:ascii="Gill Sans MT" w:hAnsi="Gill Sans MT"/>
          <w:sz w:val="32"/>
        </w:rPr>
      </w:pPr>
    </w:p>
    <w:p w14:paraId="5FD83A87" w14:textId="77777777" w:rsidR="00A63EB7" w:rsidRPr="001B330C" w:rsidRDefault="00DB1600" w:rsidP="005715E4">
      <w:pPr>
        <w:pStyle w:val="Heading1"/>
        <w:ind w:left="715" w:right="1"/>
        <w:jc w:val="center"/>
        <w:rPr>
          <w:rFonts w:ascii="Gill Sans MT" w:hAnsi="Gill Sans MT"/>
        </w:rPr>
      </w:pPr>
      <w:r w:rsidRPr="001B330C">
        <w:rPr>
          <w:rFonts w:ascii="Gill Sans MT" w:hAnsi="Gill Sans MT"/>
          <w:noProof/>
        </w:rPr>
        <w:drawing>
          <wp:anchor distT="0" distB="0" distL="0" distR="0" simplePos="0" relativeHeight="15728640" behindDoc="0" locked="0" layoutInCell="1" allowOverlap="1" wp14:anchorId="3368A6DA" wp14:editId="50D5C698">
            <wp:simplePos x="0" y="0"/>
            <wp:positionH relativeFrom="page">
              <wp:posOffset>541655</wp:posOffset>
            </wp:positionH>
            <wp:positionV relativeFrom="paragraph">
              <wp:posOffset>-143093</wp:posOffset>
            </wp:positionV>
            <wp:extent cx="1496945" cy="1058478"/>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496945" cy="1058478"/>
                    </a:xfrm>
                    <a:prstGeom prst="rect">
                      <a:avLst/>
                    </a:prstGeom>
                  </pic:spPr>
                </pic:pic>
              </a:graphicData>
            </a:graphic>
          </wp:anchor>
        </w:drawing>
      </w:r>
      <w:r w:rsidRPr="001B330C">
        <w:rPr>
          <w:rFonts w:ascii="Gill Sans MT" w:hAnsi="Gill Sans MT"/>
          <w:noProof/>
        </w:rPr>
        <w:drawing>
          <wp:anchor distT="0" distB="0" distL="0" distR="0" simplePos="0" relativeHeight="15729152" behindDoc="0" locked="0" layoutInCell="1" allowOverlap="1" wp14:anchorId="3430A769" wp14:editId="49933A17">
            <wp:simplePos x="0" y="0"/>
            <wp:positionH relativeFrom="page">
              <wp:posOffset>5768621</wp:posOffset>
            </wp:positionH>
            <wp:positionV relativeFrom="paragraph">
              <wp:posOffset>-325354</wp:posOffset>
            </wp:positionV>
            <wp:extent cx="1081872" cy="115125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1081872" cy="1151254"/>
                    </a:xfrm>
                    <a:prstGeom prst="rect">
                      <a:avLst/>
                    </a:prstGeom>
                  </pic:spPr>
                </pic:pic>
              </a:graphicData>
            </a:graphic>
          </wp:anchor>
        </w:drawing>
      </w:r>
      <w:bookmarkStart w:id="0" w:name="Pupil_Premium_Strategy_Statement"/>
      <w:bookmarkEnd w:id="0"/>
      <w:r w:rsidRPr="001B330C">
        <w:rPr>
          <w:rFonts w:ascii="Gill Sans MT" w:hAnsi="Gill Sans MT"/>
          <w:color w:val="104F75"/>
        </w:rPr>
        <w:t>Pupil Premium Strategy Statement</w:t>
      </w:r>
    </w:p>
    <w:p w14:paraId="054A405D" w14:textId="77777777" w:rsidR="00A63EB7" w:rsidRPr="001B330C" w:rsidRDefault="00DB1600" w:rsidP="005715E4">
      <w:pPr>
        <w:pStyle w:val="Title"/>
        <w:rPr>
          <w:rFonts w:ascii="Gill Sans MT" w:hAnsi="Gill Sans MT"/>
        </w:rPr>
      </w:pPr>
      <w:r w:rsidRPr="001B330C">
        <w:rPr>
          <w:rFonts w:ascii="Gill Sans MT" w:hAnsi="Gill Sans MT"/>
          <w:color w:val="1F487C"/>
        </w:rPr>
        <w:t>River Primary School</w:t>
      </w:r>
    </w:p>
    <w:p w14:paraId="0C93D1CE" w14:textId="77777777" w:rsidR="00A63EB7" w:rsidRPr="001B330C" w:rsidRDefault="00A63EB7" w:rsidP="005715E4">
      <w:pPr>
        <w:pStyle w:val="BodyText"/>
        <w:spacing w:before="55"/>
        <w:rPr>
          <w:rFonts w:ascii="Gill Sans MT" w:hAnsi="Gill Sans MT"/>
          <w:b/>
        </w:rPr>
      </w:pPr>
    </w:p>
    <w:p w14:paraId="1DE49126" w14:textId="77777777" w:rsidR="00A63EB7" w:rsidRPr="001B330C" w:rsidRDefault="00DB1600" w:rsidP="005715E4">
      <w:pPr>
        <w:pStyle w:val="BodyText"/>
        <w:ind w:left="632"/>
        <w:rPr>
          <w:rFonts w:ascii="Gill Sans MT" w:hAnsi="Gill Sans MT"/>
        </w:rPr>
      </w:pPr>
      <w:r w:rsidRPr="001B330C">
        <w:rPr>
          <w:rFonts w:ascii="Gill Sans MT" w:hAnsi="Gill Sans MT"/>
          <w:color w:val="0D0D0D"/>
        </w:rPr>
        <w:t>This statement details our school’s use of pupil premium (and recovery premium) funding to help</w:t>
      </w:r>
    </w:p>
    <w:p w14:paraId="64A112F4" w14:textId="77777777" w:rsidR="00A63EB7" w:rsidRPr="001B330C" w:rsidRDefault="00DB1600" w:rsidP="005715E4">
      <w:pPr>
        <w:pStyle w:val="BodyText"/>
        <w:ind w:left="632"/>
        <w:rPr>
          <w:rFonts w:ascii="Gill Sans MT" w:hAnsi="Gill Sans MT"/>
        </w:rPr>
      </w:pPr>
      <w:r w:rsidRPr="001B330C">
        <w:rPr>
          <w:rFonts w:ascii="Gill Sans MT" w:hAnsi="Gill Sans MT"/>
          <w:color w:val="0D0D0D"/>
        </w:rPr>
        <w:t>improve the attainment of our disadvantaged pupils.</w:t>
      </w:r>
    </w:p>
    <w:p w14:paraId="126104AB" w14:textId="77777777" w:rsidR="00A63EB7" w:rsidRPr="001B330C" w:rsidRDefault="00A63EB7" w:rsidP="005715E4">
      <w:pPr>
        <w:pStyle w:val="BodyText"/>
        <w:rPr>
          <w:rFonts w:ascii="Gill Sans MT" w:hAnsi="Gill Sans MT"/>
        </w:rPr>
      </w:pPr>
    </w:p>
    <w:p w14:paraId="2EFCC86C" w14:textId="77777777" w:rsidR="00A63EB7" w:rsidRPr="001B330C" w:rsidRDefault="00DB1600" w:rsidP="005715E4">
      <w:pPr>
        <w:pStyle w:val="BodyText"/>
        <w:ind w:left="632" w:right="471"/>
        <w:rPr>
          <w:rFonts w:ascii="Gill Sans MT" w:hAnsi="Gill Sans MT"/>
        </w:rPr>
      </w:pPr>
      <w:r w:rsidRPr="001B330C">
        <w:rPr>
          <w:rFonts w:ascii="Gill Sans MT" w:hAnsi="Gill Sans MT"/>
          <w:color w:val="0D0D0D"/>
        </w:rPr>
        <w:t>It outlines our pupil premium strategy, how we intend to spend the funding in this academic year and the outcomes for disadvantaged pupils last academic year.</w:t>
      </w:r>
    </w:p>
    <w:p w14:paraId="32A1A8D5" w14:textId="77777777" w:rsidR="00A63EB7" w:rsidRPr="001B330C" w:rsidRDefault="00DB1600" w:rsidP="005715E4">
      <w:pPr>
        <w:pStyle w:val="Heading1"/>
        <w:spacing w:before="275" w:after="3"/>
        <w:rPr>
          <w:rFonts w:ascii="Gill Sans MT" w:hAnsi="Gill Sans MT"/>
        </w:rPr>
      </w:pPr>
      <w:bookmarkStart w:id="1" w:name="School_overview"/>
      <w:bookmarkEnd w:id="1"/>
      <w:r w:rsidRPr="001B330C">
        <w:rPr>
          <w:rFonts w:ascii="Gill Sans MT" w:hAnsi="Gill Sans MT"/>
          <w:color w:val="104F75"/>
        </w:rPr>
        <w:t>School overview</w:t>
      </w:r>
    </w:p>
    <w:tbl>
      <w:tblPr>
        <w:tblW w:w="0" w:type="auto"/>
        <w:tblInd w:w="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20"/>
        <w:gridCol w:w="2970"/>
      </w:tblGrid>
      <w:tr w:rsidR="00A63EB7" w:rsidRPr="001B330C" w14:paraId="118B12BF" w14:textId="77777777">
        <w:trPr>
          <w:trHeight w:val="400"/>
        </w:trPr>
        <w:tc>
          <w:tcPr>
            <w:tcW w:w="6520" w:type="dxa"/>
            <w:shd w:val="clear" w:color="auto" w:fill="CFDCE2"/>
          </w:tcPr>
          <w:p w14:paraId="7ED6C5CC" w14:textId="77777777" w:rsidR="00A63EB7" w:rsidRPr="001B330C" w:rsidRDefault="00DB1600" w:rsidP="005715E4">
            <w:pPr>
              <w:pStyle w:val="TableParagraph"/>
              <w:spacing w:before="60"/>
              <w:ind w:left="168"/>
              <w:rPr>
                <w:rFonts w:ascii="Gill Sans MT" w:hAnsi="Gill Sans MT"/>
                <w:b/>
                <w:sz w:val="24"/>
              </w:rPr>
            </w:pPr>
            <w:r w:rsidRPr="001B330C">
              <w:rPr>
                <w:rFonts w:ascii="Gill Sans MT" w:hAnsi="Gill Sans MT"/>
                <w:b/>
                <w:color w:val="0D0D0D"/>
                <w:sz w:val="24"/>
              </w:rPr>
              <w:t>Detail</w:t>
            </w:r>
          </w:p>
        </w:tc>
        <w:tc>
          <w:tcPr>
            <w:tcW w:w="2970" w:type="dxa"/>
            <w:shd w:val="clear" w:color="auto" w:fill="CFDCE2"/>
          </w:tcPr>
          <w:p w14:paraId="106F1BD2" w14:textId="77777777" w:rsidR="00A63EB7" w:rsidRPr="001B330C" w:rsidRDefault="00DB1600" w:rsidP="005715E4">
            <w:pPr>
              <w:pStyle w:val="TableParagraph"/>
              <w:spacing w:before="60"/>
              <w:ind w:left="165"/>
              <w:rPr>
                <w:rFonts w:ascii="Gill Sans MT" w:hAnsi="Gill Sans MT"/>
                <w:b/>
                <w:sz w:val="24"/>
              </w:rPr>
            </w:pPr>
            <w:r w:rsidRPr="001B330C">
              <w:rPr>
                <w:rFonts w:ascii="Gill Sans MT" w:hAnsi="Gill Sans MT"/>
                <w:b/>
                <w:color w:val="0D0D0D"/>
                <w:sz w:val="24"/>
              </w:rPr>
              <w:t>Data</w:t>
            </w:r>
          </w:p>
        </w:tc>
      </w:tr>
      <w:tr w:rsidR="00A63EB7" w:rsidRPr="001B330C" w14:paraId="40BD8250" w14:textId="77777777">
        <w:trPr>
          <w:trHeight w:val="398"/>
        </w:trPr>
        <w:tc>
          <w:tcPr>
            <w:tcW w:w="6520" w:type="dxa"/>
          </w:tcPr>
          <w:p w14:paraId="1F5AD97E" w14:textId="77777777" w:rsidR="00A63EB7" w:rsidRPr="001B330C" w:rsidRDefault="00DB1600" w:rsidP="005715E4">
            <w:pPr>
              <w:pStyle w:val="TableParagraph"/>
              <w:spacing w:before="58"/>
              <w:ind w:left="168"/>
              <w:rPr>
                <w:rFonts w:ascii="Gill Sans MT" w:hAnsi="Gill Sans MT"/>
                <w:sz w:val="24"/>
              </w:rPr>
            </w:pPr>
            <w:r w:rsidRPr="001B330C">
              <w:rPr>
                <w:rFonts w:ascii="Gill Sans MT" w:hAnsi="Gill Sans MT"/>
                <w:color w:val="0D0D0D"/>
                <w:sz w:val="24"/>
              </w:rPr>
              <w:t>Number of pupils in school</w:t>
            </w:r>
          </w:p>
        </w:tc>
        <w:tc>
          <w:tcPr>
            <w:tcW w:w="2970" w:type="dxa"/>
          </w:tcPr>
          <w:p w14:paraId="7B5681C6" w14:textId="18B234CE" w:rsidR="00A63EB7" w:rsidRPr="001B330C" w:rsidRDefault="00112A5A" w:rsidP="005715E4">
            <w:pPr>
              <w:pStyle w:val="TableParagraph"/>
              <w:spacing w:before="58"/>
              <w:ind w:left="165"/>
              <w:rPr>
                <w:rFonts w:ascii="Gill Sans MT" w:hAnsi="Gill Sans MT"/>
                <w:sz w:val="24"/>
              </w:rPr>
            </w:pPr>
            <w:r w:rsidRPr="001B330C">
              <w:rPr>
                <w:rFonts w:ascii="Gill Sans MT" w:hAnsi="Gill Sans MT"/>
                <w:color w:val="0D0D0D"/>
                <w:sz w:val="24"/>
              </w:rPr>
              <w:t>392</w:t>
            </w:r>
          </w:p>
        </w:tc>
      </w:tr>
      <w:tr w:rsidR="00A63EB7" w:rsidRPr="001B330C" w14:paraId="1FE8F6D1" w14:textId="77777777">
        <w:trPr>
          <w:trHeight w:val="397"/>
        </w:trPr>
        <w:tc>
          <w:tcPr>
            <w:tcW w:w="6520" w:type="dxa"/>
          </w:tcPr>
          <w:p w14:paraId="413D1ACB" w14:textId="77777777" w:rsidR="00A63EB7" w:rsidRPr="001B330C" w:rsidRDefault="00DB1600" w:rsidP="005715E4">
            <w:pPr>
              <w:pStyle w:val="TableParagraph"/>
              <w:spacing w:before="57"/>
              <w:ind w:left="168"/>
              <w:rPr>
                <w:rFonts w:ascii="Gill Sans MT" w:hAnsi="Gill Sans MT"/>
                <w:sz w:val="24"/>
              </w:rPr>
            </w:pPr>
            <w:r w:rsidRPr="001B330C">
              <w:rPr>
                <w:rFonts w:ascii="Gill Sans MT" w:hAnsi="Gill Sans MT"/>
                <w:color w:val="0D0D0D"/>
                <w:sz w:val="24"/>
              </w:rPr>
              <w:t>Proportion (%) of pupil premium eligible pupils</w:t>
            </w:r>
          </w:p>
        </w:tc>
        <w:tc>
          <w:tcPr>
            <w:tcW w:w="2970" w:type="dxa"/>
          </w:tcPr>
          <w:p w14:paraId="6039AE84" w14:textId="6905B297" w:rsidR="00A63EB7" w:rsidRPr="001B330C" w:rsidRDefault="00112A5A" w:rsidP="005715E4">
            <w:pPr>
              <w:pStyle w:val="TableParagraph"/>
              <w:spacing w:before="57"/>
              <w:ind w:left="165"/>
              <w:rPr>
                <w:rFonts w:ascii="Gill Sans MT" w:hAnsi="Gill Sans MT"/>
                <w:sz w:val="24"/>
              </w:rPr>
            </w:pPr>
            <w:r w:rsidRPr="001B330C">
              <w:rPr>
                <w:rFonts w:ascii="Gill Sans MT" w:hAnsi="Gill Sans MT"/>
                <w:color w:val="0D0D0D"/>
                <w:sz w:val="24"/>
              </w:rPr>
              <w:t>23%</w:t>
            </w:r>
          </w:p>
        </w:tc>
      </w:tr>
      <w:tr w:rsidR="00A63EB7" w:rsidRPr="001B330C" w14:paraId="140ABE83" w14:textId="77777777">
        <w:trPr>
          <w:trHeight w:val="676"/>
        </w:trPr>
        <w:tc>
          <w:tcPr>
            <w:tcW w:w="6520" w:type="dxa"/>
          </w:tcPr>
          <w:p w14:paraId="475162E0" w14:textId="77777777" w:rsidR="00A63EB7" w:rsidRPr="001B330C" w:rsidRDefault="00DB1600" w:rsidP="005715E4">
            <w:pPr>
              <w:pStyle w:val="TableParagraph"/>
              <w:spacing w:before="57"/>
              <w:ind w:left="168"/>
              <w:rPr>
                <w:rFonts w:ascii="Gill Sans MT" w:hAnsi="Gill Sans MT"/>
                <w:sz w:val="24"/>
              </w:rPr>
            </w:pPr>
            <w:r w:rsidRPr="001B330C">
              <w:rPr>
                <w:rFonts w:ascii="Gill Sans MT" w:hAnsi="Gill Sans MT"/>
                <w:color w:val="0D0D0D"/>
                <w:sz w:val="24"/>
              </w:rPr>
              <w:t>Academic year/years that our current pupil premium strategy plan covers</w:t>
            </w:r>
          </w:p>
        </w:tc>
        <w:tc>
          <w:tcPr>
            <w:tcW w:w="2970" w:type="dxa"/>
          </w:tcPr>
          <w:p w14:paraId="184B18FF" w14:textId="77777777" w:rsidR="00A63EB7" w:rsidRPr="001B330C" w:rsidRDefault="00DB1600" w:rsidP="005715E4">
            <w:pPr>
              <w:pStyle w:val="TableParagraph"/>
              <w:spacing w:before="57"/>
              <w:ind w:left="165"/>
              <w:rPr>
                <w:rFonts w:ascii="Gill Sans MT" w:hAnsi="Gill Sans MT"/>
                <w:sz w:val="24"/>
              </w:rPr>
            </w:pPr>
            <w:r w:rsidRPr="001B330C">
              <w:rPr>
                <w:rFonts w:ascii="Gill Sans MT" w:hAnsi="Gill Sans MT"/>
                <w:color w:val="0D0D0D"/>
                <w:sz w:val="24"/>
              </w:rPr>
              <w:t>2023-2026</w:t>
            </w:r>
          </w:p>
        </w:tc>
      </w:tr>
      <w:tr w:rsidR="00A63EB7" w:rsidRPr="001B330C" w14:paraId="64EACB03" w14:textId="77777777">
        <w:trPr>
          <w:trHeight w:val="397"/>
        </w:trPr>
        <w:tc>
          <w:tcPr>
            <w:tcW w:w="6520" w:type="dxa"/>
          </w:tcPr>
          <w:p w14:paraId="7B3B7330" w14:textId="77777777" w:rsidR="00A63EB7" w:rsidRPr="001B330C" w:rsidRDefault="00DB1600" w:rsidP="005715E4">
            <w:pPr>
              <w:pStyle w:val="TableParagraph"/>
              <w:spacing w:before="57"/>
              <w:ind w:left="168"/>
              <w:rPr>
                <w:rFonts w:ascii="Gill Sans MT" w:hAnsi="Gill Sans MT"/>
                <w:sz w:val="24"/>
              </w:rPr>
            </w:pPr>
            <w:r w:rsidRPr="001B330C">
              <w:rPr>
                <w:rFonts w:ascii="Gill Sans MT" w:hAnsi="Gill Sans MT"/>
                <w:color w:val="0D0D0D"/>
                <w:sz w:val="24"/>
              </w:rPr>
              <w:t>Date this statement was published</w:t>
            </w:r>
          </w:p>
        </w:tc>
        <w:tc>
          <w:tcPr>
            <w:tcW w:w="2970" w:type="dxa"/>
          </w:tcPr>
          <w:p w14:paraId="32BF0335" w14:textId="77777777" w:rsidR="00A63EB7" w:rsidRPr="001B330C" w:rsidRDefault="00DB1600" w:rsidP="005715E4">
            <w:pPr>
              <w:pStyle w:val="TableParagraph"/>
              <w:spacing w:before="57"/>
              <w:ind w:left="165"/>
              <w:rPr>
                <w:rFonts w:ascii="Gill Sans MT" w:hAnsi="Gill Sans MT"/>
                <w:sz w:val="24"/>
              </w:rPr>
            </w:pPr>
            <w:r w:rsidRPr="001B330C">
              <w:rPr>
                <w:rFonts w:ascii="Gill Sans MT" w:hAnsi="Gill Sans MT"/>
                <w:color w:val="0D0D0D"/>
                <w:sz w:val="24"/>
              </w:rPr>
              <w:t>December 2023</w:t>
            </w:r>
          </w:p>
        </w:tc>
      </w:tr>
      <w:tr w:rsidR="00A63EB7" w:rsidRPr="001B330C" w14:paraId="515DE79E" w14:textId="77777777">
        <w:trPr>
          <w:trHeight w:val="397"/>
        </w:trPr>
        <w:tc>
          <w:tcPr>
            <w:tcW w:w="6520" w:type="dxa"/>
          </w:tcPr>
          <w:p w14:paraId="1E7B2C3A" w14:textId="77777777" w:rsidR="00A63EB7" w:rsidRPr="001B330C" w:rsidRDefault="00DB1600" w:rsidP="005715E4">
            <w:pPr>
              <w:pStyle w:val="TableParagraph"/>
              <w:spacing w:before="57"/>
              <w:ind w:left="168"/>
              <w:rPr>
                <w:rFonts w:ascii="Gill Sans MT" w:hAnsi="Gill Sans MT"/>
                <w:sz w:val="24"/>
              </w:rPr>
            </w:pPr>
            <w:r w:rsidRPr="001B330C">
              <w:rPr>
                <w:rFonts w:ascii="Gill Sans MT" w:hAnsi="Gill Sans MT"/>
                <w:color w:val="0D0D0D"/>
                <w:sz w:val="24"/>
              </w:rPr>
              <w:t>Date on which it will be reviewed</w:t>
            </w:r>
          </w:p>
        </w:tc>
        <w:tc>
          <w:tcPr>
            <w:tcW w:w="2970" w:type="dxa"/>
          </w:tcPr>
          <w:p w14:paraId="765C6364" w14:textId="3656AC51" w:rsidR="00A63EB7" w:rsidRPr="001B330C" w:rsidRDefault="00DB1600" w:rsidP="005715E4">
            <w:pPr>
              <w:pStyle w:val="TableParagraph"/>
              <w:spacing w:before="57"/>
              <w:ind w:left="165"/>
              <w:rPr>
                <w:rFonts w:ascii="Gill Sans MT" w:hAnsi="Gill Sans MT"/>
                <w:sz w:val="24"/>
              </w:rPr>
            </w:pPr>
            <w:r w:rsidRPr="001B330C">
              <w:rPr>
                <w:rFonts w:ascii="Gill Sans MT" w:hAnsi="Gill Sans MT"/>
                <w:color w:val="0D0D0D"/>
                <w:sz w:val="24"/>
              </w:rPr>
              <w:t>November 202</w:t>
            </w:r>
            <w:r w:rsidR="00112A5A" w:rsidRPr="001B330C">
              <w:rPr>
                <w:rFonts w:ascii="Gill Sans MT" w:hAnsi="Gill Sans MT"/>
                <w:color w:val="0D0D0D"/>
                <w:sz w:val="24"/>
              </w:rPr>
              <w:t>5</w:t>
            </w:r>
          </w:p>
        </w:tc>
      </w:tr>
      <w:tr w:rsidR="00A63EB7" w:rsidRPr="001B330C" w14:paraId="5FF76D04" w14:textId="77777777">
        <w:trPr>
          <w:trHeight w:val="397"/>
        </w:trPr>
        <w:tc>
          <w:tcPr>
            <w:tcW w:w="6520" w:type="dxa"/>
          </w:tcPr>
          <w:p w14:paraId="1A8B6EA5" w14:textId="77777777" w:rsidR="00A63EB7" w:rsidRPr="001B330C" w:rsidRDefault="00DB1600" w:rsidP="005715E4">
            <w:pPr>
              <w:pStyle w:val="TableParagraph"/>
              <w:spacing w:before="57"/>
              <w:ind w:left="168"/>
              <w:rPr>
                <w:rFonts w:ascii="Gill Sans MT" w:hAnsi="Gill Sans MT"/>
                <w:sz w:val="24"/>
              </w:rPr>
            </w:pPr>
            <w:r w:rsidRPr="001B330C">
              <w:rPr>
                <w:rFonts w:ascii="Gill Sans MT" w:hAnsi="Gill Sans MT"/>
                <w:color w:val="0D0D0D"/>
                <w:sz w:val="24"/>
              </w:rPr>
              <w:t xml:space="preserve">Statement </w:t>
            </w:r>
            <w:proofErr w:type="spellStart"/>
            <w:r w:rsidRPr="001B330C">
              <w:rPr>
                <w:rFonts w:ascii="Gill Sans MT" w:hAnsi="Gill Sans MT"/>
                <w:color w:val="0D0D0D"/>
                <w:sz w:val="24"/>
              </w:rPr>
              <w:t>authorised</w:t>
            </w:r>
            <w:proofErr w:type="spellEnd"/>
            <w:r w:rsidRPr="001B330C">
              <w:rPr>
                <w:rFonts w:ascii="Gill Sans MT" w:hAnsi="Gill Sans MT"/>
                <w:color w:val="0D0D0D"/>
                <w:sz w:val="24"/>
              </w:rPr>
              <w:t xml:space="preserve"> by</w:t>
            </w:r>
          </w:p>
        </w:tc>
        <w:tc>
          <w:tcPr>
            <w:tcW w:w="2970" w:type="dxa"/>
          </w:tcPr>
          <w:p w14:paraId="72206609" w14:textId="77777777" w:rsidR="00A63EB7" w:rsidRPr="001B330C" w:rsidRDefault="00DB1600" w:rsidP="005715E4">
            <w:pPr>
              <w:pStyle w:val="TableParagraph"/>
              <w:spacing w:before="57"/>
              <w:ind w:left="165"/>
              <w:rPr>
                <w:rFonts w:ascii="Gill Sans MT" w:hAnsi="Gill Sans MT"/>
                <w:sz w:val="23"/>
              </w:rPr>
            </w:pPr>
            <w:r w:rsidRPr="001B330C">
              <w:rPr>
                <w:rFonts w:ascii="Gill Sans MT" w:hAnsi="Gill Sans MT"/>
                <w:color w:val="0D0D0D"/>
                <w:sz w:val="23"/>
              </w:rPr>
              <w:t>Governing Body</w:t>
            </w:r>
          </w:p>
        </w:tc>
      </w:tr>
      <w:tr w:rsidR="00A63EB7" w:rsidRPr="001B330C" w14:paraId="55E961DC" w14:textId="77777777">
        <w:trPr>
          <w:trHeight w:val="400"/>
        </w:trPr>
        <w:tc>
          <w:tcPr>
            <w:tcW w:w="6520" w:type="dxa"/>
          </w:tcPr>
          <w:p w14:paraId="321E1523" w14:textId="77777777" w:rsidR="00A63EB7" w:rsidRPr="001B330C" w:rsidRDefault="00DB1600" w:rsidP="005715E4">
            <w:pPr>
              <w:pStyle w:val="TableParagraph"/>
              <w:spacing w:before="60"/>
              <w:ind w:left="168"/>
              <w:rPr>
                <w:rFonts w:ascii="Gill Sans MT" w:hAnsi="Gill Sans MT"/>
                <w:sz w:val="24"/>
              </w:rPr>
            </w:pPr>
            <w:r w:rsidRPr="001B330C">
              <w:rPr>
                <w:rFonts w:ascii="Gill Sans MT" w:hAnsi="Gill Sans MT"/>
                <w:color w:val="0D0D0D"/>
                <w:sz w:val="24"/>
              </w:rPr>
              <w:t>Pupil premium lead</w:t>
            </w:r>
          </w:p>
        </w:tc>
        <w:tc>
          <w:tcPr>
            <w:tcW w:w="2970" w:type="dxa"/>
          </w:tcPr>
          <w:p w14:paraId="471D9BA8" w14:textId="77777777" w:rsidR="00A63EB7" w:rsidRPr="001B330C" w:rsidRDefault="00DB1600" w:rsidP="005715E4">
            <w:pPr>
              <w:pStyle w:val="TableParagraph"/>
              <w:spacing w:before="60"/>
              <w:ind w:left="165"/>
              <w:rPr>
                <w:rFonts w:ascii="Gill Sans MT" w:hAnsi="Gill Sans MT"/>
                <w:sz w:val="24"/>
              </w:rPr>
            </w:pPr>
            <w:r w:rsidRPr="001B330C">
              <w:rPr>
                <w:rFonts w:ascii="Gill Sans MT" w:hAnsi="Gill Sans MT"/>
                <w:color w:val="0D0D0D"/>
                <w:sz w:val="24"/>
              </w:rPr>
              <w:t>Mary Veale</w:t>
            </w:r>
          </w:p>
        </w:tc>
      </w:tr>
      <w:tr w:rsidR="00A63EB7" w:rsidRPr="001B330C" w14:paraId="1951417A" w14:textId="77777777">
        <w:trPr>
          <w:trHeight w:val="397"/>
        </w:trPr>
        <w:tc>
          <w:tcPr>
            <w:tcW w:w="6520" w:type="dxa"/>
          </w:tcPr>
          <w:p w14:paraId="755C08FD" w14:textId="77777777" w:rsidR="00A63EB7" w:rsidRPr="001B330C" w:rsidRDefault="00DB1600" w:rsidP="005715E4">
            <w:pPr>
              <w:pStyle w:val="TableParagraph"/>
              <w:spacing w:before="57"/>
              <w:ind w:left="168"/>
              <w:rPr>
                <w:rFonts w:ascii="Gill Sans MT" w:hAnsi="Gill Sans MT"/>
                <w:sz w:val="24"/>
              </w:rPr>
            </w:pPr>
            <w:r w:rsidRPr="001B330C">
              <w:rPr>
                <w:rFonts w:ascii="Gill Sans MT" w:hAnsi="Gill Sans MT"/>
                <w:color w:val="0D0D0D"/>
                <w:sz w:val="24"/>
              </w:rPr>
              <w:t>Governor / Trustee lead</w:t>
            </w:r>
          </w:p>
        </w:tc>
        <w:tc>
          <w:tcPr>
            <w:tcW w:w="2970" w:type="dxa"/>
          </w:tcPr>
          <w:p w14:paraId="66D1CA78" w14:textId="77777777" w:rsidR="00A63EB7" w:rsidRPr="001B330C" w:rsidRDefault="00DB1600" w:rsidP="005715E4">
            <w:pPr>
              <w:pStyle w:val="TableParagraph"/>
              <w:spacing w:before="57"/>
              <w:ind w:left="165"/>
              <w:rPr>
                <w:rFonts w:ascii="Gill Sans MT" w:hAnsi="Gill Sans MT"/>
                <w:sz w:val="24"/>
              </w:rPr>
            </w:pPr>
            <w:r w:rsidRPr="001B330C">
              <w:rPr>
                <w:rFonts w:ascii="Gill Sans MT" w:hAnsi="Gill Sans MT"/>
                <w:color w:val="0D0D0D"/>
                <w:sz w:val="24"/>
              </w:rPr>
              <w:t>Anthony Richards</w:t>
            </w:r>
          </w:p>
        </w:tc>
      </w:tr>
    </w:tbl>
    <w:p w14:paraId="5D499DAA" w14:textId="77777777" w:rsidR="00A63EB7" w:rsidRPr="001B330C" w:rsidRDefault="00A63EB7" w:rsidP="005715E4">
      <w:pPr>
        <w:pStyle w:val="BodyText"/>
        <w:spacing w:before="112"/>
        <w:rPr>
          <w:rFonts w:ascii="Gill Sans MT" w:hAnsi="Gill Sans MT"/>
          <w:b/>
          <w:sz w:val="32"/>
        </w:rPr>
      </w:pPr>
    </w:p>
    <w:p w14:paraId="6C32735F" w14:textId="77777777" w:rsidR="00A63EB7" w:rsidRPr="001B330C" w:rsidRDefault="00DB1600" w:rsidP="005715E4">
      <w:pPr>
        <w:ind w:left="632"/>
        <w:rPr>
          <w:rFonts w:ascii="Gill Sans MT" w:hAnsi="Gill Sans MT"/>
          <w:b/>
          <w:sz w:val="32"/>
        </w:rPr>
      </w:pPr>
      <w:bookmarkStart w:id="2" w:name="Funding_overview"/>
      <w:bookmarkEnd w:id="2"/>
      <w:r w:rsidRPr="001B330C">
        <w:rPr>
          <w:rFonts w:ascii="Gill Sans MT" w:hAnsi="Gill Sans MT"/>
          <w:b/>
          <w:color w:val="104F75"/>
          <w:sz w:val="32"/>
        </w:rPr>
        <w:t>Funding overview</w:t>
      </w:r>
    </w:p>
    <w:p w14:paraId="668103F0" w14:textId="77777777" w:rsidR="00A63EB7" w:rsidRPr="001B330C" w:rsidRDefault="00A63EB7" w:rsidP="005715E4">
      <w:pPr>
        <w:pStyle w:val="BodyText"/>
        <w:spacing w:before="9"/>
        <w:rPr>
          <w:rFonts w:ascii="Gill Sans MT" w:hAnsi="Gill Sans MT"/>
          <w:b/>
          <w:sz w:val="20"/>
        </w:rPr>
      </w:pPr>
    </w:p>
    <w:tbl>
      <w:tblPr>
        <w:tblW w:w="0" w:type="auto"/>
        <w:tblInd w:w="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17"/>
        <w:gridCol w:w="2971"/>
      </w:tblGrid>
      <w:tr w:rsidR="00A63EB7" w:rsidRPr="001B330C" w14:paraId="2BE00AB7" w14:textId="77777777">
        <w:trPr>
          <w:trHeight w:val="400"/>
        </w:trPr>
        <w:tc>
          <w:tcPr>
            <w:tcW w:w="6517" w:type="dxa"/>
            <w:shd w:val="clear" w:color="auto" w:fill="CFDCE2"/>
          </w:tcPr>
          <w:p w14:paraId="7E80F4E9" w14:textId="77777777" w:rsidR="00A63EB7" w:rsidRPr="001B330C" w:rsidRDefault="00DB1600" w:rsidP="005715E4">
            <w:pPr>
              <w:pStyle w:val="TableParagraph"/>
              <w:spacing w:before="60"/>
              <w:ind w:left="168"/>
              <w:rPr>
                <w:rFonts w:ascii="Gill Sans MT" w:hAnsi="Gill Sans MT"/>
                <w:b/>
                <w:sz w:val="24"/>
              </w:rPr>
            </w:pPr>
            <w:r w:rsidRPr="001B330C">
              <w:rPr>
                <w:rFonts w:ascii="Gill Sans MT" w:hAnsi="Gill Sans MT"/>
                <w:b/>
                <w:color w:val="0D0D0D"/>
                <w:sz w:val="24"/>
              </w:rPr>
              <w:t>Detail</w:t>
            </w:r>
          </w:p>
        </w:tc>
        <w:tc>
          <w:tcPr>
            <w:tcW w:w="2971" w:type="dxa"/>
            <w:shd w:val="clear" w:color="auto" w:fill="CFDCE2"/>
          </w:tcPr>
          <w:p w14:paraId="34408FF9" w14:textId="77777777" w:rsidR="00A63EB7" w:rsidRPr="001B330C" w:rsidRDefault="00DB1600" w:rsidP="005715E4">
            <w:pPr>
              <w:pStyle w:val="TableParagraph"/>
              <w:spacing w:before="60"/>
              <w:ind w:left="168"/>
              <w:rPr>
                <w:rFonts w:ascii="Gill Sans MT" w:hAnsi="Gill Sans MT"/>
                <w:b/>
                <w:sz w:val="24"/>
              </w:rPr>
            </w:pPr>
            <w:r w:rsidRPr="001B330C">
              <w:rPr>
                <w:rFonts w:ascii="Gill Sans MT" w:hAnsi="Gill Sans MT"/>
                <w:b/>
                <w:color w:val="0D0D0D"/>
                <w:sz w:val="24"/>
              </w:rPr>
              <w:t>Amount</w:t>
            </w:r>
          </w:p>
        </w:tc>
      </w:tr>
      <w:tr w:rsidR="00A63EB7" w:rsidRPr="001B330C" w14:paraId="4C277BCC" w14:textId="77777777">
        <w:trPr>
          <w:trHeight w:val="398"/>
        </w:trPr>
        <w:tc>
          <w:tcPr>
            <w:tcW w:w="6517" w:type="dxa"/>
          </w:tcPr>
          <w:p w14:paraId="4D07DE5B" w14:textId="77777777" w:rsidR="00A63EB7" w:rsidRPr="001B330C" w:rsidRDefault="00DB1600" w:rsidP="005715E4">
            <w:pPr>
              <w:pStyle w:val="TableParagraph"/>
              <w:spacing w:before="57"/>
              <w:ind w:left="168"/>
              <w:rPr>
                <w:rFonts w:ascii="Gill Sans MT" w:hAnsi="Gill Sans MT"/>
                <w:sz w:val="24"/>
              </w:rPr>
            </w:pPr>
            <w:r w:rsidRPr="001B330C">
              <w:rPr>
                <w:rFonts w:ascii="Gill Sans MT" w:hAnsi="Gill Sans MT"/>
                <w:color w:val="0D0D0D"/>
                <w:sz w:val="24"/>
              </w:rPr>
              <w:t>Pupil premium funding allocation this academic year</w:t>
            </w:r>
          </w:p>
        </w:tc>
        <w:tc>
          <w:tcPr>
            <w:tcW w:w="2971" w:type="dxa"/>
          </w:tcPr>
          <w:p w14:paraId="41EA14A9" w14:textId="6342A634" w:rsidR="00A63EB7" w:rsidRPr="001B330C" w:rsidRDefault="00AD559D" w:rsidP="00463E7B">
            <w:pPr>
              <w:pStyle w:val="TableParagraph"/>
              <w:spacing w:before="57"/>
              <w:jc w:val="center"/>
              <w:rPr>
                <w:rFonts w:ascii="Gill Sans MT" w:hAnsi="Gill Sans MT"/>
                <w:sz w:val="24"/>
              </w:rPr>
            </w:pPr>
            <w:r w:rsidRPr="001B330C">
              <w:rPr>
                <w:rFonts w:ascii="Gill Sans MT" w:hAnsi="Gill Sans MT"/>
                <w:color w:val="0D0D0D"/>
                <w:sz w:val="24"/>
              </w:rPr>
              <w:t>£108, 400</w:t>
            </w:r>
          </w:p>
        </w:tc>
      </w:tr>
      <w:tr w:rsidR="00A63EB7" w:rsidRPr="001B330C" w14:paraId="372D83B6" w14:textId="77777777">
        <w:trPr>
          <w:trHeight w:val="1014"/>
        </w:trPr>
        <w:tc>
          <w:tcPr>
            <w:tcW w:w="6517" w:type="dxa"/>
          </w:tcPr>
          <w:p w14:paraId="21C52A3C" w14:textId="77777777" w:rsidR="00A63EB7" w:rsidRPr="001B330C" w:rsidRDefault="00DB1600" w:rsidP="005715E4">
            <w:pPr>
              <w:pStyle w:val="TableParagraph"/>
              <w:spacing w:before="57"/>
              <w:ind w:left="168"/>
              <w:rPr>
                <w:rFonts w:ascii="Gill Sans MT" w:hAnsi="Gill Sans MT"/>
                <w:sz w:val="24"/>
              </w:rPr>
            </w:pPr>
            <w:r w:rsidRPr="001B330C">
              <w:rPr>
                <w:rFonts w:ascii="Gill Sans MT" w:hAnsi="Gill Sans MT"/>
                <w:color w:val="0D0D0D"/>
                <w:sz w:val="24"/>
              </w:rPr>
              <w:t>Recovery premium funding allocation this academic year</w:t>
            </w:r>
          </w:p>
          <w:p w14:paraId="23F21392" w14:textId="77777777" w:rsidR="00A63EB7" w:rsidRPr="001B330C" w:rsidRDefault="00DB1600" w:rsidP="005715E4">
            <w:pPr>
              <w:pStyle w:val="TableParagraph"/>
              <w:spacing w:before="60"/>
              <w:ind w:left="168"/>
              <w:rPr>
                <w:rFonts w:ascii="Gill Sans MT" w:hAnsi="Gill Sans MT"/>
                <w:i/>
                <w:sz w:val="24"/>
              </w:rPr>
            </w:pPr>
            <w:r w:rsidRPr="001B330C">
              <w:rPr>
                <w:rFonts w:ascii="Gill Sans MT" w:hAnsi="Gill Sans MT"/>
                <w:i/>
                <w:color w:val="0D0D0D"/>
                <w:sz w:val="24"/>
              </w:rPr>
              <w:t>Recovery premium received in academic year 2023/24 cannot be carried forward beyond August 31, 2024.</w:t>
            </w:r>
          </w:p>
        </w:tc>
        <w:tc>
          <w:tcPr>
            <w:tcW w:w="2971" w:type="dxa"/>
          </w:tcPr>
          <w:p w14:paraId="18E57E5D" w14:textId="0EEF047E" w:rsidR="00A63EB7" w:rsidRPr="001B330C" w:rsidRDefault="00AD559D" w:rsidP="00463E7B">
            <w:pPr>
              <w:pStyle w:val="TableParagraph"/>
              <w:spacing w:before="57"/>
              <w:jc w:val="center"/>
              <w:rPr>
                <w:rFonts w:ascii="Gill Sans MT" w:hAnsi="Gill Sans MT"/>
                <w:sz w:val="24"/>
              </w:rPr>
            </w:pPr>
            <w:r w:rsidRPr="001B330C">
              <w:rPr>
                <w:rFonts w:ascii="Gill Sans MT" w:hAnsi="Gill Sans MT"/>
                <w:color w:val="0D0D0D"/>
                <w:sz w:val="24"/>
              </w:rPr>
              <w:t>£5, 570</w:t>
            </w:r>
          </w:p>
        </w:tc>
      </w:tr>
      <w:tr w:rsidR="00A63EB7" w:rsidRPr="001B330C" w14:paraId="276A2CA8" w14:textId="77777777">
        <w:trPr>
          <w:trHeight w:val="736"/>
        </w:trPr>
        <w:tc>
          <w:tcPr>
            <w:tcW w:w="6517" w:type="dxa"/>
          </w:tcPr>
          <w:p w14:paraId="6822B35C" w14:textId="77777777" w:rsidR="00A63EB7" w:rsidRPr="001B330C" w:rsidRDefault="00DB1600" w:rsidP="005715E4">
            <w:pPr>
              <w:pStyle w:val="TableParagraph"/>
              <w:spacing w:before="57"/>
              <w:ind w:left="168"/>
              <w:rPr>
                <w:rFonts w:ascii="Gill Sans MT" w:hAnsi="Gill Sans MT"/>
                <w:sz w:val="24"/>
              </w:rPr>
            </w:pPr>
            <w:r w:rsidRPr="001B330C">
              <w:rPr>
                <w:rFonts w:ascii="Gill Sans MT" w:hAnsi="Gill Sans MT"/>
                <w:color w:val="0D0D0D"/>
                <w:sz w:val="24"/>
              </w:rPr>
              <w:t>Pupil premium funding carried forward from previous years</w:t>
            </w:r>
          </w:p>
          <w:p w14:paraId="1647ACE3" w14:textId="77777777" w:rsidR="00A63EB7" w:rsidRPr="001B330C" w:rsidRDefault="00DB1600" w:rsidP="005715E4">
            <w:pPr>
              <w:pStyle w:val="TableParagraph"/>
              <w:ind w:left="168"/>
              <w:rPr>
                <w:rFonts w:ascii="Gill Sans MT" w:hAnsi="Gill Sans MT"/>
                <w:i/>
                <w:sz w:val="24"/>
              </w:rPr>
            </w:pPr>
            <w:r w:rsidRPr="001B330C">
              <w:rPr>
                <w:rFonts w:ascii="Gill Sans MT" w:hAnsi="Gill Sans MT"/>
                <w:i/>
                <w:color w:val="0D0D0D"/>
                <w:sz w:val="24"/>
              </w:rPr>
              <w:t>(enter £0 if not applicable)</w:t>
            </w:r>
          </w:p>
        </w:tc>
        <w:tc>
          <w:tcPr>
            <w:tcW w:w="2971" w:type="dxa"/>
          </w:tcPr>
          <w:p w14:paraId="56C0397C" w14:textId="028C02F6" w:rsidR="00A63EB7" w:rsidRPr="001B330C" w:rsidRDefault="00AD559D" w:rsidP="00463E7B">
            <w:pPr>
              <w:pStyle w:val="TableParagraph"/>
              <w:spacing w:before="57"/>
              <w:jc w:val="center"/>
              <w:rPr>
                <w:rFonts w:ascii="Gill Sans MT" w:hAnsi="Gill Sans MT"/>
                <w:sz w:val="24"/>
              </w:rPr>
            </w:pPr>
            <w:r w:rsidRPr="001B330C">
              <w:rPr>
                <w:rFonts w:ascii="Gill Sans MT" w:hAnsi="Gill Sans MT"/>
                <w:color w:val="0D0D0D"/>
                <w:sz w:val="24"/>
              </w:rPr>
              <w:t>£0</w:t>
            </w:r>
          </w:p>
        </w:tc>
      </w:tr>
      <w:tr w:rsidR="00A63EB7" w:rsidRPr="001B330C" w14:paraId="3FCE5E32" w14:textId="77777777">
        <w:trPr>
          <w:trHeight w:val="1075"/>
        </w:trPr>
        <w:tc>
          <w:tcPr>
            <w:tcW w:w="6517" w:type="dxa"/>
          </w:tcPr>
          <w:p w14:paraId="2F3FDE02" w14:textId="77777777" w:rsidR="00A63EB7" w:rsidRPr="001B330C" w:rsidRDefault="00DB1600" w:rsidP="005715E4">
            <w:pPr>
              <w:pStyle w:val="TableParagraph"/>
              <w:spacing w:before="58"/>
              <w:ind w:left="168"/>
              <w:rPr>
                <w:rFonts w:ascii="Gill Sans MT" w:hAnsi="Gill Sans MT"/>
                <w:b/>
                <w:sz w:val="24"/>
              </w:rPr>
            </w:pPr>
            <w:r w:rsidRPr="001B330C">
              <w:rPr>
                <w:rFonts w:ascii="Gill Sans MT" w:hAnsi="Gill Sans MT"/>
                <w:b/>
                <w:color w:val="0D0D0D"/>
                <w:sz w:val="24"/>
              </w:rPr>
              <w:t>Total budget for this academic year</w:t>
            </w:r>
          </w:p>
          <w:p w14:paraId="4034B650" w14:textId="77777777" w:rsidR="00A63EB7" w:rsidRPr="001B330C" w:rsidRDefault="00DB1600" w:rsidP="005715E4">
            <w:pPr>
              <w:pStyle w:val="TableParagraph"/>
              <w:spacing w:before="120"/>
              <w:ind w:left="168" w:right="140"/>
              <w:rPr>
                <w:rFonts w:ascii="Gill Sans MT" w:hAnsi="Gill Sans MT"/>
                <w:i/>
                <w:sz w:val="24"/>
              </w:rPr>
            </w:pPr>
            <w:r w:rsidRPr="001B330C">
              <w:rPr>
                <w:rFonts w:ascii="Gill Sans MT" w:hAnsi="Gill Sans MT"/>
                <w:i/>
                <w:color w:val="0D0D0D"/>
                <w:sz w:val="24"/>
              </w:rPr>
              <w:t>If your school is an academy in a trust that pools this funding, state the amount available to your school this academic year</w:t>
            </w:r>
          </w:p>
        </w:tc>
        <w:tc>
          <w:tcPr>
            <w:tcW w:w="2971" w:type="dxa"/>
          </w:tcPr>
          <w:p w14:paraId="4142EEC2" w14:textId="4AC15A51" w:rsidR="00A63EB7" w:rsidRPr="001B330C" w:rsidRDefault="00AD559D" w:rsidP="00463E7B">
            <w:pPr>
              <w:pStyle w:val="TableParagraph"/>
              <w:spacing w:before="58"/>
              <w:ind w:left="168"/>
              <w:jc w:val="center"/>
              <w:rPr>
                <w:rFonts w:ascii="Gill Sans MT" w:hAnsi="Gill Sans MT"/>
                <w:sz w:val="24"/>
              </w:rPr>
            </w:pPr>
            <w:r w:rsidRPr="001B330C">
              <w:rPr>
                <w:rFonts w:ascii="Gill Sans MT" w:hAnsi="Gill Sans MT"/>
                <w:color w:val="0D0D0D"/>
                <w:sz w:val="24"/>
              </w:rPr>
              <w:t>£123, 970</w:t>
            </w:r>
          </w:p>
        </w:tc>
      </w:tr>
    </w:tbl>
    <w:p w14:paraId="6B007635" w14:textId="77777777" w:rsidR="00A63EB7" w:rsidRPr="001B330C" w:rsidRDefault="00A63EB7" w:rsidP="005715E4">
      <w:pPr>
        <w:rPr>
          <w:rFonts w:ascii="Gill Sans MT" w:hAnsi="Gill Sans MT"/>
          <w:sz w:val="24"/>
        </w:rPr>
        <w:sectPr w:rsidR="00A63EB7" w:rsidRPr="001B330C" w:rsidSect="00762662">
          <w:footerReference w:type="default" r:id="rId9"/>
          <w:type w:val="continuous"/>
          <w:pgSz w:w="11910" w:h="16840"/>
          <w:pgMar w:top="600" w:right="640" w:bottom="960" w:left="500" w:header="0" w:footer="776" w:gutter="0"/>
          <w:pgNumType w:start="1"/>
          <w:cols w:space="720"/>
        </w:sectPr>
      </w:pPr>
    </w:p>
    <w:p w14:paraId="0BC3CB7D" w14:textId="77777777" w:rsidR="00A63EB7" w:rsidRPr="001B330C" w:rsidRDefault="00DB1600" w:rsidP="005715E4">
      <w:pPr>
        <w:spacing w:before="70"/>
        <w:ind w:left="632"/>
        <w:rPr>
          <w:rFonts w:ascii="Gill Sans MT" w:hAnsi="Gill Sans MT"/>
          <w:b/>
          <w:sz w:val="36"/>
        </w:rPr>
      </w:pPr>
      <w:bookmarkStart w:id="3" w:name="Part_A:_Pupil_premium_strategy_plan"/>
      <w:bookmarkEnd w:id="3"/>
      <w:r w:rsidRPr="001B330C">
        <w:rPr>
          <w:rFonts w:ascii="Gill Sans MT" w:hAnsi="Gill Sans MT"/>
          <w:b/>
          <w:color w:val="104F75"/>
          <w:sz w:val="36"/>
        </w:rPr>
        <w:lastRenderedPageBreak/>
        <w:t>Part A: Pupil premium strategy plan</w:t>
      </w:r>
    </w:p>
    <w:p w14:paraId="7162342D" w14:textId="77777777" w:rsidR="00A63EB7" w:rsidRPr="001B330C" w:rsidRDefault="00A63EB7" w:rsidP="005715E4">
      <w:pPr>
        <w:pStyle w:val="BodyText"/>
        <w:spacing w:before="63"/>
        <w:rPr>
          <w:rFonts w:ascii="Gill Sans MT" w:hAnsi="Gill Sans MT"/>
          <w:b/>
          <w:sz w:val="36"/>
        </w:rPr>
      </w:pPr>
    </w:p>
    <w:p w14:paraId="5F78A446" w14:textId="77777777" w:rsidR="00A63EB7" w:rsidRPr="001B330C" w:rsidRDefault="00DB1600" w:rsidP="005715E4">
      <w:pPr>
        <w:pStyle w:val="Heading1"/>
        <w:rPr>
          <w:rFonts w:ascii="Gill Sans MT" w:hAnsi="Gill Sans MT"/>
        </w:rPr>
      </w:pPr>
      <w:bookmarkStart w:id="4" w:name="Statement_of_intent"/>
      <w:bookmarkEnd w:id="4"/>
      <w:r w:rsidRPr="001B330C">
        <w:rPr>
          <w:rFonts w:ascii="Gill Sans MT" w:hAnsi="Gill Sans MT"/>
          <w:color w:val="104F75"/>
        </w:rPr>
        <w:t>Statement of intent</w:t>
      </w:r>
    </w:p>
    <w:p w14:paraId="3242EA12" w14:textId="77777777" w:rsidR="00A63EB7" w:rsidRPr="001B330C" w:rsidRDefault="00DB1600" w:rsidP="005715E4">
      <w:pPr>
        <w:pStyle w:val="Heading3"/>
        <w:spacing w:before="251"/>
        <w:rPr>
          <w:rFonts w:ascii="Gill Sans MT" w:hAnsi="Gill Sans MT"/>
        </w:rPr>
      </w:pPr>
      <w:r w:rsidRPr="001B330C">
        <w:rPr>
          <w:rFonts w:ascii="Gill Sans MT" w:hAnsi="Gill Sans MT"/>
          <w:noProof/>
        </w:rPr>
        <mc:AlternateContent>
          <mc:Choice Requires="wps">
            <w:drawing>
              <wp:anchor distT="0" distB="0" distL="0" distR="0" simplePos="0" relativeHeight="486402048" behindDoc="1" locked="0" layoutInCell="1" allowOverlap="1" wp14:anchorId="3028611E" wp14:editId="182290CC">
                <wp:simplePos x="0" y="0"/>
                <wp:positionH relativeFrom="page">
                  <wp:posOffset>719328</wp:posOffset>
                </wp:positionH>
                <wp:positionV relativeFrom="paragraph">
                  <wp:posOffset>154826</wp:posOffset>
                </wp:positionV>
                <wp:extent cx="6031865" cy="639127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1865" cy="6391275"/>
                        </a:xfrm>
                        <a:custGeom>
                          <a:avLst/>
                          <a:gdLst/>
                          <a:ahLst/>
                          <a:cxnLst/>
                          <a:rect l="l" t="t" r="r" b="b"/>
                          <a:pathLst>
                            <a:path w="6031865" h="6391275">
                              <a:moveTo>
                                <a:pt x="6096" y="6223"/>
                              </a:moveTo>
                              <a:lnTo>
                                <a:pt x="0" y="6223"/>
                              </a:lnTo>
                              <a:lnTo>
                                <a:pt x="0" y="6385052"/>
                              </a:lnTo>
                              <a:lnTo>
                                <a:pt x="6096" y="6385052"/>
                              </a:lnTo>
                              <a:lnTo>
                                <a:pt x="6096" y="6223"/>
                              </a:lnTo>
                              <a:close/>
                            </a:path>
                            <a:path w="6031865" h="6391275">
                              <a:moveTo>
                                <a:pt x="6031738" y="6385065"/>
                              </a:moveTo>
                              <a:lnTo>
                                <a:pt x="6025642" y="6385065"/>
                              </a:lnTo>
                              <a:lnTo>
                                <a:pt x="6096" y="6385065"/>
                              </a:lnTo>
                              <a:lnTo>
                                <a:pt x="0" y="6385065"/>
                              </a:lnTo>
                              <a:lnTo>
                                <a:pt x="0" y="6391148"/>
                              </a:lnTo>
                              <a:lnTo>
                                <a:pt x="6096" y="6391148"/>
                              </a:lnTo>
                              <a:lnTo>
                                <a:pt x="6025642" y="6391148"/>
                              </a:lnTo>
                              <a:lnTo>
                                <a:pt x="6031738" y="6391148"/>
                              </a:lnTo>
                              <a:lnTo>
                                <a:pt x="6031738" y="6385065"/>
                              </a:lnTo>
                              <a:close/>
                            </a:path>
                            <a:path w="6031865" h="6391275">
                              <a:moveTo>
                                <a:pt x="6031738" y="6223"/>
                              </a:moveTo>
                              <a:lnTo>
                                <a:pt x="6025642" y="6223"/>
                              </a:lnTo>
                              <a:lnTo>
                                <a:pt x="6025642" y="6385052"/>
                              </a:lnTo>
                              <a:lnTo>
                                <a:pt x="6031738" y="6385052"/>
                              </a:lnTo>
                              <a:lnTo>
                                <a:pt x="6031738" y="6223"/>
                              </a:lnTo>
                              <a:close/>
                            </a:path>
                            <a:path w="6031865" h="6391275">
                              <a:moveTo>
                                <a:pt x="6031738" y="0"/>
                              </a:moveTo>
                              <a:lnTo>
                                <a:pt x="6025642" y="0"/>
                              </a:lnTo>
                              <a:lnTo>
                                <a:pt x="6096" y="0"/>
                              </a:lnTo>
                              <a:lnTo>
                                <a:pt x="0" y="0"/>
                              </a:lnTo>
                              <a:lnTo>
                                <a:pt x="0" y="6096"/>
                              </a:lnTo>
                              <a:lnTo>
                                <a:pt x="6096" y="6096"/>
                              </a:lnTo>
                              <a:lnTo>
                                <a:pt x="6025642" y="6096"/>
                              </a:lnTo>
                              <a:lnTo>
                                <a:pt x="6031738" y="6096"/>
                              </a:lnTo>
                              <a:lnTo>
                                <a:pt x="603173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EF1EDBA" id="Graphic 4" o:spid="_x0000_s1026" style="position:absolute;margin-left:56.65pt;margin-top:12.2pt;width:474.95pt;height:503.25pt;z-index:-16914432;visibility:visible;mso-wrap-style:square;mso-wrap-distance-left:0;mso-wrap-distance-top:0;mso-wrap-distance-right:0;mso-wrap-distance-bottom:0;mso-position-horizontal:absolute;mso-position-horizontal-relative:page;mso-position-vertical:absolute;mso-position-vertical-relative:text;v-text-anchor:top" coordsize="6031865,6391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" path="m6096,6223l,6223,,6385052r6096,l6096,6223xem6031738,6385065r-6096,l6096,6385065r-6096,l,6391148r6096,l6025642,6391148r6096,l6031738,6385065xem6031738,6223r-6096,l6025642,6385052r6096,l6031738,6223xem6031738,r-6096,l6096,,,,,6096r6096,l6025642,6096r6096,l6031738,xe" fillcolor="black" stroked="f">
                <v:path arrowok="t"/>
                <w10:wrap anchorx="page"/>
              </v:shape>
            </w:pict>
          </mc:Fallback>
        </mc:AlternateContent>
      </w:r>
      <w:r w:rsidRPr="001B330C">
        <w:rPr>
          <w:rFonts w:ascii="Gill Sans MT" w:hAnsi="Gill Sans MT"/>
        </w:rPr>
        <w:t>Objectives for disadvantaged children:</w:t>
      </w:r>
    </w:p>
    <w:p w14:paraId="4C1A89CF" w14:textId="6EBF7881" w:rsidR="00A63EB7" w:rsidRPr="001B330C" w:rsidRDefault="00DB1600" w:rsidP="005715E4">
      <w:pPr>
        <w:pStyle w:val="ListParagraph"/>
        <w:numPr>
          <w:ilvl w:val="0"/>
          <w:numId w:val="20"/>
        </w:numPr>
        <w:tabs>
          <w:tab w:val="left" w:pos="1468"/>
        </w:tabs>
        <w:ind w:right="912"/>
        <w:rPr>
          <w:rFonts w:ascii="Gill Sans MT" w:hAnsi="Gill Sans MT"/>
          <w:sz w:val="24"/>
        </w:rPr>
      </w:pPr>
      <w:r w:rsidRPr="001B330C">
        <w:rPr>
          <w:rFonts w:ascii="Gill Sans MT" w:hAnsi="Gill Sans MT"/>
          <w:sz w:val="24"/>
        </w:rPr>
        <w:t>To provide quality first teaching and narrow any gap between the achievement and attainment of disadvantaged children and their peers</w:t>
      </w:r>
    </w:p>
    <w:p w14:paraId="312598CD" w14:textId="17E3F32C" w:rsidR="00A63EB7" w:rsidRPr="001B330C" w:rsidRDefault="00DB1600" w:rsidP="005715E4">
      <w:pPr>
        <w:pStyle w:val="ListParagraph"/>
        <w:numPr>
          <w:ilvl w:val="0"/>
          <w:numId w:val="20"/>
        </w:numPr>
        <w:tabs>
          <w:tab w:val="left" w:pos="1468"/>
        </w:tabs>
        <w:spacing w:before="0"/>
        <w:ind w:right="890"/>
        <w:rPr>
          <w:rFonts w:ascii="Gill Sans MT" w:hAnsi="Gill Sans MT"/>
          <w:sz w:val="24"/>
        </w:rPr>
      </w:pPr>
      <w:r w:rsidRPr="001B330C">
        <w:rPr>
          <w:rFonts w:ascii="Gill Sans MT" w:hAnsi="Gill Sans MT"/>
          <w:sz w:val="24"/>
        </w:rPr>
        <w:t>Disadvantaged children have appropriate levels of academic support to dimmish differences in learning and achievement.</w:t>
      </w:r>
    </w:p>
    <w:p w14:paraId="0A63B8B5" w14:textId="77777777" w:rsidR="00A63EB7" w:rsidRPr="001B330C" w:rsidRDefault="00DB1600" w:rsidP="005715E4">
      <w:pPr>
        <w:pStyle w:val="ListParagraph"/>
        <w:numPr>
          <w:ilvl w:val="0"/>
          <w:numId w:val="20"/>
        </w:numPr>
        <w:tabs>
          <w:tab w:val="left" w:pos="1468"/>
        </w:tabs>
        <w:ind w:right="955"/>
        <w:rPr>
          <w:rFonts w:ascii="Gill Sans MT" w:hAnsi="Gill Sans MT"/>
          <w:sz w:val="24"/>
        </w:rPr>
      </w:pPr>
      <w:r w:rsidRPr="001B330C">
        <w:rPr>
          <w:rFonts w:ascii="Gill Sans MT" w:hAnsi="Gill Sans MT"/>
          <w:sz w:val="24"/>
        </w:rPr>
        <w:t>To ensure disadvantaged children have equal access to a full range of school activities, experiences and opportunities in line with peers.</w:t>
      </w:r>
    </w:p>
    <w:p w14:paraId="2EB1AF21" w14:textId="2A978887" w:rsidR="00A63EB7" w:rsidRPr="001B330C" w:rsidRDefault="00DB1600" w:rsidP="005715E4">
      <w:pPr>
        <w:pStyle w:val="ListParagraph"/>
        <w:numPr>
          <w:ilvl w:val="0"/>
          <w:numId w:val="20"/>
        </w:numPr>
        <w:tabs>
          <w:tab w:val="left" w:pos="1468"/>
        </w:tabs>
        <w:spacing w:before="0"/>
        <w:ind w:right="810"/>
        <w:rPr>
          <w:rFonts w:ascii="Gill Sans MT" w:hAnsi="Gill Sans MT"/>
          <w:sz w:val="24"/>
        </w:rPr>
      </w:pPr>
      <w:r w:rsidRPr="001B330C">
        <w:rPr>
          <w:rFonts w:ascii="Gill Sans MT" w:hAnsi="Gill Sans MT"/>
          <w:sz w:val="24"/>
        </w:rPr>
        <w:t>To ensure that the educational experience of disadvantaged children seeks to broadening their horizons and raise their aspirations.</w:t>
      </w:r>
    </w:p>
    <w:p w14:paraId="71984161" w14:textId="77777777" w:rsidR="00A63EB7" w:rsidRPr="001B330C" w:rsidRDefault="00A63EB7" w:rsidP="005715E4">
      <w:pPr>
        <w:pStyle w:val="BodyText"/>
        <w:rPr>
          <w:rFonts w:ascii="Gill Sans MT" w:hAnsi="Gill Sans MT"/>
        </w:rPr>
      </w:pPr>
    </w:p>
    <w:p w14:paraId="79110F82" w14:textId="77777777" w:rsidR="00A63EB7" w:rsidRPr="001B330C" w:rsidRDefault="00DB1600" w:rsidP="005715E4">
      <w:pPr>
        <w:pStyle w:val="Heading3"/>
        <w:rPr>
          <w:rFonts w:ascii="Gill Sans MT" w:hAnsi="Gill Sans MT"/>
        </w:rPr>
      </w:pPr>
      <w:r w:rsidRPr="001B330C">
        <w:rPr>
          <w:rFonts w:ascii="Gill Sans MT" w:hAnsi="Gill Sans MT"/>
        </w:rPr>
        <w:t>How we work to achieve those objectives:</w:t>
      </w:r>
    </w:p>
    <w:p w14:paraId="1E8CF660" w14:textId="77777777" w:rsidR="00A63EB7" w:rsidRPr="001B330C" w:rsidRDefault="00DB1600" w:rsidP="005715E4">
      <w:pPr>
        <w:pStyle w:val="ListParagraph"/>
        <w:numPr>
          <w:ilvl w:val="0"/>
          <w:numId w:val="20"/>
        </w:numPr>
        <w:tabs>
          <w:tab w:val="left" w:pos="1468"/>
        </w:tabs>
        <w:ind w:right="1040"/>
        <w:rPr>
          <w:rFonts w:ascii="Gill Sans MT" w:hAnsi="Gill Sans MT"/>
          <w:sz w:val="24"/>
        </w:rPr>
      </w:pPr>
      <w:r w:rsidRPr="001B330C">
        <w:rPr>
          <w:rFonts w:ascii="Gill Sans MT" w:hAnsi="Gill Sans MT"/>
          <w:sz w:val="24"/>
        </w:rPr>
        <w:t>Improve first quality teaching and daily learning diet by providing appropriate training for class-based staff and for leaders at all levels</w:t>
      </w:r>
    </w:p>
    <w:p w14:paraId="20D47600" w14:textId="77777777" w:rsidR="00A63EB7" w:rsidRPr="001B330C" w:rsidRDefault="00DB1600" w:rsidP="005715E4">
      <w:pPr>
        <w:pStyle w:val="ListParagraph"/>
        <w:numPr>
          <w:ilvl w:val="0"/>
          <w:numId w:val="20"/>
        </w:numPr>
        <w:tabs>
          <w:tab w:val="left" w:pos="1468"/>
        </w:tabs>
        <w:spacing w:before="0"/>
        <w:ind w:right="873"/>
        <w:rPr>
          <w:rFonts w:ascii="Gill Sans MT" w:hAnsi="Gill Sans MT"/>
          <w:sz w:val="24"/>
        </w:rPr>
      </w:pPr>
      <w:r w:rsidRPr="001B330C">
        <w:rPr>
          <w:rFonts w:ascii="Gill Sans MT" w:hAnsi="Gill Sans MT"/>
          <w:sz w:val="24"/>
        </w:rPr>
        <w:t>Adapting staffing structures, grouping of children and resources to support quality first teaching and appropriate intervention.</w:t>
      </w:r>
    </w:p>
    <w:p w14:paraId="11BFAF86" w14:textId="77777777" w:rsidR="00A63EB7" w:rsidRPr="001B330C" w:rsidRDefault="00DB1600" w:rsidP="005715E4">
      <w:pPr>
        <w:pStyle w:val="ListParagraph"/>
        <w:numPr>
          <w:ilvl w:val="0"/>
          <w:numId w:val="20"/>
        </w:numPr>
        <w:tabs>
          <w:tab w:val="left" w:pos="1468"/>
        </w:tabs>
        <w:ind w:right="1227"/>
        <w:rPr>
          <w:rFonts w:ascii="Gill Sans MT" w:hAnsi="Gill Sans MT"/>
          <w:sz w:val="24"/>
        </w:rPr>
      </w:pPr>
      <w:r w:rsidRPr="001B330C">
        <w:rPr>
          <w:rFonts w:ascii="Gill Sans MT" w:hAnsi="Gill Sans MT"/>
          <w:sz w:val="24"/>
        </w:rPr>
        <w:t>Monitoring attendance and punctuality specifically for this group, taking action with families to improve this where necessary.</w:t>
      </w:r>
    </w:p>
    <w:p w14:paraId="01BD7323" w14:textId="2608AD3C" w:rsidR="00A63EB7" w:rsidRPr="001B330C" w:rsidRDefault="00DB1600" w:rsidP="005715E4">
      <w:pPr>
        <w:pStyle w:val="ListParagraph"/>
        <w:numPr>
          <w:ilvl w:val="0"/>
          <w:numId w:val="20"/>
        </w:numPr>
        <w:tabs>
          <w:tab w:val="left" w:pos="1468"/>
        </w:tabs>
        <w:ind w:right="771"/>
        <w:rPr>
          <w:rFonts w:ascii="Gill Sans MT" w:hAnsi="Gill Sans MT"/>
          <w:sz w:val="24"/>
        </w:rPr>
      </w:pPr>
      <w:r w:rsidRPr="001B330C">
        <w:rPr>
          <w:rFonts w:ascii="Gill Sans MT" w:hAnsi="Gill Sans MT"/>
          <w:sz w:val="24"/>
        </w:rPr>
        <w:t>Access to wrap around care which extends the school day to impact positively on families.</w:t>
      </w:r>
    </w:p>
    <w:p w14:paraId="5BF6B5D1" w14:textId="76BFC77E" w:rsidR="00A63EB7" w:rsidRPr="001B330C" w:rsidRDefault="00DB1600" w:rsidP="005715E4">
      <w:pPr>
        <w:pStyle w:val="ListParagraph"/>
        <w:numPr>
          <w:ilvl w:val="0"/>
          <w:numId w:val="20"/>
        </w:numPr>
        <w:tabs>
          <w:tab w:val="left" w:pos="1468"/>
        </w:tabs>
        <w:spacing w:before="0"/>
        <w:ind w:right="863"/>
        <w:rPr>
          <w:rFonts w:ascii="Gill Sans MT" w:hAnsi="Gill Sans MT"/>
          <w:sz w:val="24"/>
        </w:rPr>
      </w:pPr>
      <w:r w:rsidRPr="001B330C">
        <w:rPr>
          <w:rFonts w:ascii="Gill Sans MT" w:hAnsi="Gill Sans MT"/>
          <w:sz w:val="24"/>
        </w:rPr>
        <w:t>Providing pastoral intervention for children who require additional support for any social and/or emotional barriers to learning.</w:t>
      </w:r>
    </w:p>
    <w:p w14:paraId="22AA044C" w14:textId="7BC54EE9" w:rsidR="00A63EB7" w:rsidRPr="001B330C" w:rsidRDefault="00DB1600" w:rsidP="005715E4">
      <w:pPr>
        <w:pStyle w:val="ListParagraph"/>
        <w:numPr>
          <w:ilvl w:val="0"/>
          <w:numId w:val="20"/>
        </w:numPr>
        <w:tabs>
          <w:tab w:val="left" w:pos="1468"/>
        </w:tabs>
        <w:ind w:right="785"/>
        <w:rPr>
          <w:rFonts w:ascii="Gill Sans MT" w:hAnsi="Gill Sans MT"/>
          <w:sz w:val="24"/>
        </w:rPr>
      </w:pPr>
      <w:r w:rsidRPr="001B330C">
        <w:rPr>
          <w:rFonts w:ascii="Gill Sans MT" w:hAnsi="Gill Sans MT"/>
          <w:sz w:val="24"/>
        </w:rPr>
        <w:t xml:space="preserve">Planning </w:t>
      </w:r>
      <w:proofErr w:type="spellStart"/>
      <w:r w:rsidRPr="001B330C">
        <w:rPr>
          <w:rFonts w:ascii="Gill Sans MT" w:hAnsi="Gill Sans MT"/>
          <w:sz w:val="24"/>
        </w:rPr>
        <w:t>individualised</w:t>
      </w:r>
      <w:proofErr w:type="spellEnd"/>
      <w:r w:rsidRPr="001B330C">
        <w:rPr>
          <w:rFonts w:ascii="Gill Sans MT" w:hAnsi="Gill Sans MT"/>
          <w:sz w:val="24"/>
        </w:rPr>
        <w:t xml:space="preserve"> support by reflecting on barriers to learning for our disadvantaged children. Seeking opportunities for intervention to close gaps and help children in this group to keep up with their peers.</w:t>
      </w:r>
    </w:p>
    <w:p w14:paraId="6F739B44" w14:textId="77777777" w:rsidR="00A63EB7" w:rsidRPr="001B330C" w:rsidRDefault="00DB1600" w:rsidP="005715E4">
      <w:pPr>
        <w:pStyle w:val="ListParagraph"/>
        <w:numPr>
          <w:ilvl w:val="0"/>
          <w:numId w:val="20"/>
        </w:numPr>
        <w:tabs>
          <w:tab w:val="left" w:pos="1468"/>
        </w:tabs>
        <w:spacing w:before="0"/>
        <w:ind w:right="831"/>
        <w:rPr>
          <w:rFonts w:ascii="Gill Sans MT" w:hAnsi="Gill Sans MT"/>
          <w:sz w:val="24"/>
        </w:rPr>
      </w:pPr>
      <w:r w:rsidRPr="001B330C">
        <w:rPr>
          <w:rFonts w:ascii="Gill Sans MT" w:hAnsi="Gill Sans MT"/>
          <w:sz w:val="24"/>
        </w:rPr>
        <w:t>Actively seeking and providing opportunities to support the personal development of and broaden the horizons of disadvantaged children through both curricular and extra- curricular opportunities</w:t>
      </w:r>
    </w:p>
    <w:p w14:paraId="411880BB" w14:textId="77777777" w:rsidR="00A63EB7" w:rsidRPr="001B330C" w:rsidRDefault="00DB1600" w:rsidP="005715E4">
      <w:pPr>
        <w:pStyle w:val="Heading3"/>
        <w:spacing w:before="278"/>
        <w:rPr>
          <w:rFonts w:ascii="Gill Sans MT" w:hAnsi="Gill Sans MT"/>
        </w:rPr>
      </w:pPr>
      <w:r w:rsidRPr="001B330C">
        <w:rPr>
          <w:rFonts w:ascii="Gill Sans MT" w:hAnsi="Gill Sans MT"/>
        </w:rPr>
        <w:t>Key Principles of strategy plan:</w:t>
      </w:r>
    </w:p>
    <w:p w14:paraId="640F57AE" w14:textId="77777777" w:rsidR="00A63EB7" w:rsidRPr="001B330C" w:rsidRDefault="00DB1600" w:rsidP="005715E4">
      <w:pPr>
        <w:pStyle w:val="ListParagraph"/>
        <w:numPr>
          <w:ilvl w:val="0"/>
          <w:numId w:val="20"/>
        </w:numPr>
        <w:tabs>
          <w:tab w:val="left" w:pos="1468"/>
        </w:tabs>
        <w:rPr>
          <w:rFonts w:ascii="Gill Sans MT" w:hAnsi="Gill Sans MT"/>
          <w:sz w:val="24"/>
        </w:rPr>
      </w:pPr>
      <w:r w:rsidRPr="001B330C">
        <w:rPr>
          <w:rFonts w:ascii="Gill Sans MT" w:hAnsi="Gill Sans MT"/>
          <w:sz w:val="24"/>
        </w:rPr>
        <w:t>Inclusivity – quality first teaching</w:t>
      </w:r>
    </w:p>
    <w:p w14:paraId="3BA38E92" w14:textId="77777777" w:rsidR="00A63EB7" w:rsidRPr="001B330C" w:rsidRDefault="00DB1600" w:rsidP="005715E4">
      <w:pPr>
        <w:pStyle w:val="ListParagraph"/>
        <w:numPr>
          <w:ilvl w:val="0"/>
          <w:numId w:val="20"/>
        </w:numPr>
        <w:tabs>
          <w:tab w:val="left" w:pos="1468"/>
        </w:tabs>
        <w:spacing w:before="0"/>
        <w:rPr>
          <w:rFonts w:ascii="Gill Sans MT" w:hAnsi="Gill Sans MT"/>
          <w:sz w:val="24"/>
        </w:rPr>
      </w:pPr>
      <w:r w:rsidRPr="001B330C">
        <w:rPr>
          <w:rFonts w:ascii="Gill Sans MT" w:hAnsi="Gill Sans MT"/>
          <w:sz w:val="24"/>
        </w:rPr>
        <w:t>Appropriate resourcing, staffing and staff training</w:t>
      </w:r>
    </w:p>
    <w:p w14:paraId="0CA14126" w14:textId="77777777" w:rsidR="00A63EB7" w:rsidRPr="001B330C" w:rsidRDefault="00DB1600" w:rsidP="005715E4">
      <w:pPr>
        <w:pStyle w:val="ListParagraph"/>
        <w:numPr>
          <w:ilvl w:val="0"/>
          <w:numId w:val="20"/>
        </w:numPr>
        <w:tabs>
          <w:tab w:val="left" w:pos="1468"/>
        </w:tabs>
        <w:rPr>
          <w:rFonts w:ascii="Gill Sans MT" w:hAnsi="Gill Sans MT"/>
          <w:sz w:val="24"/>
        </w:rPr>
      </w:pPr>
      <w:r w:rsidRPr="001B330C">
        <w:rPr>
          <w:rFonts w:ascii="Gill Sans MT" w:hAnsi="Gill Sans MT"/>
          <w:sz w:val="24"/>
        </w:rPr>
        <w:t>Academic success through targeted teaching and learning</w:t>
      </w:r>
    </w:p>
    <w:p w14:paraId="214CF492" w14:textId="77777777" w:rsidR="00A63EB7" w:rsidRPr="001B330C" w:rsidRDefault="00DB1600" w:rsidP="005715E4">
      <w:pPr>
        <w:pStyle w:val="ListParagraph"/>
        <w:numPr>
          <w:ilvl w:val="0"/>
          <w:numId w:val="20"/>
        </w:numPr>
        <w:tabs>
          <w:tab w:val="left" w:pos="1468"/>
        </w:tabs>
        <w:spacing w:before="1"/>
        <w:rPr>
          <w:rFonts w:ascii="Gill Sans MT" w:hAnsi="Gill Sans MT"/>
          <w:sz w:val="24"/>
        </w:rPr>
      </w:pPr>
      <w:r w:rsidRPr="001B330C">
        <w:rPr>
          <w:rFonts w:ascii="Gill Sans MT" w:hAnsi="Gill Sans MT"/>
          <w:sz w:val="24"/>
        </w:rPr>
        <w:t>Social, emotional and well-being support</w:t>
      </w:r>
    </w:p>
    <w:p w14:paraId="204F4D7F" w14:textId="77777777" w:rsidR="00A63EB7" w:rsidRPr="001B330C" w:rsidRDefault="00DB1600" w:rsidP="005715E4">
      <w:pPr>
        <w:pStyle w:val="ListParagraph"/>
        <w:numPr>
          <w:ilvl w:val="0"/>
          <w:numId w:val="20"/>
        </w:numPr>
        <w:tabs>
          <w:tab w:val="left" w:pos="1468"/>
        </w:tabs>
        <w:spacing w:before="4"/>
        <w:rPr>
          <w:rFonts w:ascii="Gill Sans MT" w:hAnsi="Gill Sans MT"/>
          <w:sz w:val="24"/>
        </w:rPr>
      </w:pPr>
      <w:r w:rsidRPr="001B330C">
        <w:rPr>
          <w:rFonts w:ascii="Gill Sans MT" w:hAnsi="Gill Sans MT"/>
          <w:sz w:val="24"/>
        </w:rPr>
        <w:t>Equality of opportunity</w:t>
      </w:r>
    </w:p>
    <w:p w14:paraId="1D5CCD6B" w14:textId="77777777" w:rsidR="00A63EB7" w:rsidRPr="001B330C" w:rsidRDefault="00DB1600" w:rsidP="005715E4">
      <w:pPr>
        <w:pStyle w:val="ListParagraph"/>
        <w:numPr>
          <w:ilvl w:val="0"/>
          <w:numId w:val="20"/>
        </w:numPr>
        <w:tabs>
          <w:tab w:val="left" w:pos="1468"/>
        </w:tabs>
        <w:spacing w:before="1"/>
        <w:rPr>
          <w:rFonts w:ascii="Gill Sans MT" w:hAnsi="Gill Sans MT"/>
          <w:sz w:val="23"/>
        </w:rPr>
      </w:pPr>
      <w:r w:rsidRPr="001B330C">
        <w:rPr>
          <w:rFonts w:ascii="Gill Sans MT" w:hAnsi="Gill Sans MT"/>
          <w:sz w:val="24"/>
        </w:rPr>
        <w:t>Broadening horizons – raising aspirations</w:t>
      </w:r>
    </w:p>
    <w:p w14:paraId="0C4131E7" w14:textId="77777777" w:rsidR="00A63EB7" w:rsidRPr="001B330C" w:rsidRDefault="00A63EB7" w:rsidP="005715E4">
      <w:pPr>
        <w:rPr>
          <w:rFonts w:ascii="Gill Sans MT" w:hAnsi="Gill Sans MT"/>
          <w:sz w:val="23"/>
        </w:rPr>
        <w:sectPr w:rsidR="00A63EB7" w:rsidRPr="001B330C" w:rsidSect="00762662">
          <w:pgSz w:w="11910" w:h="16840"/>
          <w:pgMar w:top="1040" w:right="640" w:bottom="960" w:left="500" w:header="0" w:footer="776" w:gutter="0"/>
          <w:cols w:space="720"/>
        </w:sectPr>
      </w:pPr>
    </w:p>
    <w:p w14:paraId="3C242EF4" w14:textId="77777777" w:rsidR="00A63EB7" w:rsidRPr="001B330C" w:rsidRDefault="00DB1600" w:rsidP="005715E4">
      <w:pPr>
        <w:pStyle w:val="Heading1"/>
        <w:spacing w:before="71"/>
        <w:rPr>
          <w:rFonts w:ascii="Gill Sans MT" w:hAnsi="Gill Sans MT"/>
        </w:rPr>
      </w:pPr>
      <w:r w:rsidRPr="001B330C">
        <w:rPr>
          <w:rFonts w:ascii="Gill Sans MT" w:hAnsi="Gill Sans MT"/>
          <w:color w:val="104F75"/>
        </w:rPr>
        <w:lastRenderedPageBreak/>
        <w:t>Challenges</w:t>
      </w:r>
    </w:p>
    <w:p w14:paraId="532A1DC8" w14:textId="77777777" w:rsidR="00A63EB7" w:rsidRPr="001B330C" w:rsidRDefault="00DB1600" w:rsidP="005715E4">
      <w:pPr>
        <w:pStyle w:val="BodyText"/>
        <w:spacing w:before="316"/>
        <w:ind w:left="632" w:right="836"/>
        <w:rPr>
          <w:rFonts w:ascii="Gill Sans MT" w:hAnsi="Gill Sans MT"/>
        </w:rPr>
      </w:pPr>
      <w:r w:rsidRPr="001B330C">
        <w:rPr>
          <w:rFonts w:ascii="Gill Sans MT" w:hAnsi="Gill Sans MT"/>
          <w:color w:val="0D0D0D"/>
        </w:rPr>
        <w:t>This details the key challenges to achievement that we have identified among our disadvantaged pupils.</w:t>
      </w:r>
    </w:p>
    <w:p w14:paraId="11C56504" w14:textId="77777777" w:rsidR="00A63EB7" w:rsidRPr="001B330C" w:rsidRDefault="00A63EB7" w:rsidP="005715E4">
      <w:pPr>
        <w:pStyle w:val="BodyText"/>
        <w:spacing w:before="8"/>
        <w:rPr>
          <w:rFonts w:ascii="Gill Sans MT" w:hAnsi="Gill Sans MT"/>
          <w:sz w:val="20"/>
        </w:rPr>
      </w:pPr>
    </w:p>
    <w:tbl>
      <w:tblPr>
        <w:tblW w:w="0" w:type="auto"/>
        <w:tblInd w:w="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9"/>
        <w:gridCol w:w="8011"/>
      </w:tblGrid>
      <w:tr w:rsidR="00A63EB7" w:rsidRPr="001B330C" w14:paraId="5F0C06D5" w14:textId="77777777">
        <w:trPr>
          <w:trHeight w:val="676"/>
        </w:trPr>
        <w:tc>
          <w:tcPr>
            <w:tcW w:w="1479" w:type="dxa"/>
            <w:shd w:val="clear" w:color="auto" w:fill="CFDCE2"/>
          </w:tcPr>
          <w:p w14:paraId="5CC0F862" w14:textId="77777777" w:rsidR="00A63EB7" w:rsidRPr="001B330C" w:rsidRDefault="00DB1600" w:rsidP="005715E4">
            <w:pPr>
              <w:pStyle w:val="TableParagraph"/>
              <w:spacing w:before="60"/>
              <w:ind w:left="295" w:right="168" w:hanging="113"/>
              <w:rPr>
                <w:rFonts w:ascii="Gill Sans MT" w:hAnsi="Gill Sans MT"/>
                <w:b/>
                <w:sz w:val="24"/>
              </w:rPr>
            </w:pPr>
            <w:r w:rsidRPr="001B330C">
              <w:rPr>
                <w:rFonts w:ascii="Gill Sans MT" w:hAnsi="Gill Sans MT"/>
                <w:b/>
                <w:color w:val="0D0D0D"/>
                <w:sz w:val="24"/>
              </w:rPr>
              <w:t>Challenge number</w:t>
            </w:r>
          </w:p>
        </w:tc>
        <w:tc>
          <w:tcPr>
            <w:tcW w:w="8011" w:type="dxa"/>
            <w:shd w:val="clear" w:color="auto" w:fill="CFDCE2"/>
          </w:tcPr>
          <w:p w14:paraId="7205AEB3" w14:textId="77777777" w:rsidR="00A63EB7" w:rsidRPr="001B330C" w:rsidRDefault="00DB1600" w:rsidP="005715E4">
            <w:pPr>
              <w:pStyle w:val="TableParagraph"/>
              <w:spacing w:before="199"/>
              <w:ind w:left="6"/>
              <w:jc w:val="center"/>
              <w:rPr>
                <w:rFonts w:ascii="Gill Sans MT" w:hAnsi="Gill Sans MT"/>
                <w:b/>
                <w:sz w:val="24"/>
              </w:rPr>
            </w:pPr>
            <w:r w:rsidRPr="001B330C">
              <w:rPr>
                <w:rFonts w:ascii="Gill Sans MT" w:hAnsi="Gill Sans MT"/>
                <w:b/>
                <w:color w:val="0D0D0D"/>
                <w:sz w:val="24"/>
              </w:rPr>
              <w:t>Detail of challenge</w:t>
            </w:r>
          </w:p>
        </w:tc>
      </w:tr>
      <w:tr w:rsidR="00A63EB7" w:rsidRPr="001B330C" w14:paraId="7033C961" w14:textId="77777777">
        <w:trPr>
          <w:trHeight w:val="1908"/>
        </w:trPr>
        <w:tc>
          <w:tcPr>
            <w:tcW w:w="1479" w:type="dxa"/>
          </w:tcPr>
          <w:p w14:paraId="6B6EF251" w14:textId="77777777" w:rsidR="00A63EB7" w:rsidRPr="001B330C" w:rsidRDefault="00A63EB7" w:rsidP="005715E4">
            <w:pPr>
              <w:pStyle w:val="TableParagraph"/>
              <w:rPr>
                <w:rFonts w:ascii="Gill Sans MT" w:hAnsi="Gill Sans MT"/>
                <w:sz w:val="20"/>
              </w:rPr>
            </w:pPr>
          </w:p>
          <w:p w14:paraId="1A52FE92" w14:textId="77777777" w:rsidR="00A63EB7" w:rsidRPr="001B330C" w:rsidRDefault="00A63EB7" w:rsidP="005715E4">
            <w:pPr>
              <w:pStyle w:val="TableParagraph"/>
              <w:rPr>
                <w:rFonts w:ascii="Gill Sans MT" w:hAnsi="Gill Sans MT"/>
                <w:sz w:val="20"/>
              </w:rPr>
            </w:pPr>
          </w:p>
          <w:p w14:paraId="7CFCE54D" w14:textId="77777777" w:rsidR="00A63EB7" w:rsidRPr="001B330C" w:rsidRDefault="00A63EB7" w:rsidP="005715E4">
            <w:pPr>
              <w:pStyle w:val="TableParagraph"/>
              <w:spacing w:before="140"/>
              <w:rPr>
                <w:rFonts w:ascii="Gill Sans MT" w:hAnsi="Gill Sans MT"/>
                <w:sz w:val="20"/>
              </w:rPr>
            </w:pPr>
          </w:p>
          <w:p w14:paraId="0CF5B901" w14:textId="77777777" w:rsidR="00A63EB7" w:rsidRPr="001B330C" w:rsidRDefault="00DB1600" w:rsidP="005715E4">
            <w:pPr>
              <w:pStyle w:val="TableParagraph"/>
              <w:ind w:left="13"/>
              <w:jc w:val="center"/>
              <w:rPr>
                <w:rFonts w:ascii="Gill Sans MT" w:hAnsi="Gill Sans MT"/>
                <w:sz w:val="20"/>
              </w:rPr>
            </w:pPr>
            <w:r w:rsidRPr="001B330C">
              <w:rPr>
                <w:rFonts w:ascii="Gill Sans MT" w:hAnsi="Gill Sans MT"/>
                <w:color w:val="0D0D0D"/>
                <w:sz w:val="20"/>
              </w:rPr>
              <w:t>1</w:t>
            </w:r>
          </w:p>
        </w:tc>
        <w:tc>
          <w:tcPr>
            <w:tcW w:w="8011" w:type="dxa"/>
          </w:tcPr>
          <w:p w14:paraId="49C722EB" w14:textId="77777777" w:rsidR="00A63EB7" w:rsidRPr="001B330C" w:rsidRDefault="00DB1600" w:rsidP="005715E4">
            <w:pPr>
              <w:pStyle w:val="TableParagraph"/>
              <w:ind w:left="107"/>
              <w:rPr>
                <w:rFonts w:ascii="Gill Sans MT" w:hAnsi="Gill Sans MT"/>
                <w:b/>
              </w:rPr>
            </w:pPr>
            <w:r w:rsidRPr="001B330C">
              <w:rPr>
                <w:rFonts w:ascii="Gill Sans MT" w:hAnsi="Gill Sans MT"/>
                <w:b/>
              </w:rPr>
              <w:t>CONTINUED INCREASE IN NUMBERS</w:t>
            </w:r>
          </w:p>
          <w:p w14:paraId="77937D1D" w14:textId="77777777" w:rsidR="00A63EB7" w:rsidRPr="001B330C" w:rsidRDefault="00DB1600" w:rsidP="005715E4">
            <w:pPr>
              <w:pStyle w:val="TableParagraph"/>
              <w:spacing w:before="59"/>
              <w:ind w:left="165"/>
              <w:rPr>
                <w:rFonts w:ascii="Gill Sans MT" w:hAnsi="Gill Sans MT"/>
              </w:rPr>
            </w:pPr>
            <w:r w:rsidRPr="001B330C">
              <w:rPr>
                <w:rFonts w:ascii="Gill Sans MT" w:hAnsi="Gill Sans MT"/>
                <w:color w:val="0D0D0D"/>
              </w:rPr>
              <w:t>Since the beginning of the coronavirus pandemic in March 2020 the school has seen a steady increase in the proportion of disadvantaged children (rising from 9.5% of the school roll in November 2019 to 18.5% in November 2020 and 22.9% now.) Historically, the school has had a small percentage of PP eligible children on roll compared to Kent schools and nationally, above the Kent average and only slightly below the national average.</w:t>
            </w:r>
          </w:p>
        </w:tc>
      </w:tr>
      <w:tr w:rsidR="00A63EB7" w:rsidRPr="001B330C" w14:paraId="4DAEED01" w14:textId="77777777">
        <w:trPr>
          <w:trHeight w:val="1139"/>
        </w:trPr>
        <w:tc>
          <w:tcPr>
            <w:tcW w:w="1479" w:type="dxa"/>
          </w:tcPr>
          <w:p w14:paraId="0DC17438" w14:textId="77777777" w:rsidR="00A63EB7" w:rsidRPr="001B330C" w:rsidRDefault="00A63EB7" w:rsidP="005715E4">
            <w:pPr>
              <w:pStyle w:val="TableParagraph"/>
              <w:spacing w:before="220"/>
              <w:rPr>
                <w:rFonts w:ascii="Gill Sans MT" w:hAnsi="Gill Sans MT"/>
                <w:sz w:val="20"/>
              </w:rPr>
            </w:pPr>
          </w:p>
          <w:p w14:paraId="51944410" w14:textId="77777777" w:rsidR="00A63EB7" w:rsidRPr="001B330C" w:rsidRDefault="00DB1600" w:rsidP="005715E4">
            <w:pPr>
              <w:pStyle w:val="TableParagraph"/>
              <w:ind w:left="13"/>
              <w:jc w:val="center"/>
              <w:rPr>
                <w:rFonts w:ascii="Gill Sans MT" w:hAnsi="Gill Sans MT"/>
                <w:sz w:val="20"/>
              </w:rPr>
            </w:pPr>
            <w:r w:rsidRPr="001B330C">
              <w:rPr>
                <w:rFonts w:ascii="Gill Sans MT" w:hAnsi="Gill Sans MT"/>
                <w:color w:val="0D0D0D"/>
                <w:sz w:val="20"/>
              </w:rPr>
              <w:t>2</w:t>
            </w:r>
          </w:p>
        </w:tc>
        <w:tc>
          <w:tcPr>
            <w:tcW w:w="8011" w:type="dxa"/>
          </w:tcPr>
          <w:p w14:paraId="4003EABC" w14:textId="77777777" w:rsidR="00A63EB7" w:rsidRPr="001B330C" w:rsidRDefault="00DB1600" w:rsidP="005715E4">
            <w:pPr>
              <w:pStyle w:val="TableParagraph"/>
              <w:ind w:left="107"/>
              <w:rPr>
                <w:rFonts w:ascii="Gill Sans MT" w:hAnsi="Gill Sans MT"/>
                <w:b/>
              </w:rPr>
            </w:pPr>
            <w:r w:rsidRPr="001B330C">
              <w:rPr>
                <w:rFonts w:ascii="Gill Sans MT" w:hAnsi="Gill Sans MT"/>
                <w:b/>
              </w:rPr>
              <w:t>SCHOOL CLOSURE PERIOD – DISRUPTION TO LEARNING</w:t>
            </w:r>
          </w:p>
          <w:p w14:paraId="71510EBA" w14:textId="77777777" w:rsidR="00A63EB7" w:rsidRPr="001B330C" w:rsidRDefault="00DB1600" w:rsidP="005715E4">
            <w:pPr>
              <w:pStyle w:val="TableParagraph"/>
              <w:spacing w:before="59"/>
              <w:ind w:left="107" w:right="146"/>
              <w:rPr>
                <w:rFonts w:ascii="Gill Sans MT" w:hAnsi="Gill Sans MT"/>
              </w:rPr>
            </w:pPr>
            <w:r w:rsidRPr="001B330C">
              <w:rPr>
                <w:rFonts w:ascii="Gill Sans MT" w:hAnsi="Gill Sans MT"/>
                <w:color w:val="0D0D0D"/>
              </w:rPr>
              <w:t>The school closure period disrupted the learning experiences for children in KS2. This has been significant in delaying some of the developmental milestones, particularly socially and emotionally.</w:t>
            </w:r>
          </w:p>
        </w:tc>
      </w:tr>
      <w:tr w:rsidR="00A63EB7" w:rsidRPr="001B330C" w14:paraId="0DEBFFFF" w14:textId="77777777">
        <w:trPr>
          <w:trHeight w:val="885"/>
        </w:trPr>
        <w:tc>
          <w:tcPr>
            <w:tcW w:w="1479" w:type="dxa"/>
          </w:tcPr>
          <w:p w14:paraId="4AC72DE2" w14:textId="77777777" w:rsidR="00A63EB7" w:rsidRPr="001B330C" w:rsidRDefault="00A63EB7" w:rsidP="005715E4">
            <w:pPr>
              <w:pStyle w:val="TableParagraph"/>
              <w:spacing w:before="93"/>
              <w:rPr>
                <w:rFonts w:ascii="Gill Sans MT" w:hAnsi="Gill Sans MT"/>
                <w:sz w:val="20"/>
              </w:rPr>
            </w:pPr>
          </w:p>
          <w:p w14:paraId="56380DDE" w14:textId="77777777" w:rsidR="00A63EB7" w:rsidRPr="001B330C" w:rsidRDefault="00DB1600" w:rsidP="005715E4">
            <w:pPr>
              <w:pStyle w:val="TableParagraph"/>
              <w:ind w:left="13"/>
              <w:jc w:val="center"/>
              <w:rPr>
                <w:rFonts w:ascii="Gill Sans MT" w:hAnsi="Gill Sans MT"/>
                <w:sz w:val="20"/>
              </w:rPr>
            </w:pPr>
            <w:r w:rsidRPr="001B330C">
              <w:rPr>
                <w:rFonts w:ascii="Gill Sans MT" w:hAnsi="Gill Sans MT"/>
                <w:color w:val="0D0D0D"/>
                <w:sz w:val="20"/>
              </w:rPr>
              <w:t>3</w:t>
            </w:r>
          </w:p>
        </w:tc>
        <w:tc>
          <w:tcPr>
            <w:tcW w:w="8011" w:type="dxa"/>
          </w:tcPr>
          <w:p w14:paraId="3F78E486" w14:textId="77777777" w:rsidR="00A63EB7" w:rsidRPr="001B330C" w:rsidRDefault="00DB1600" w:rsidP="005715E4">
            <w:pPr>
              <w:pStyle w:val="TableParagraph"/>
              <w:ind w:left="107"/>
              <w:rPr>
                <w:rFonts w:ascii="Gill Sans MT" w:hAnsi="Gill Sans MT"/>
                <w:b/>
              </w:rPr>
            </w:pPr>
            <w:r w:rsidRPr="001B330C">
              <w:rPr>
                <w:rFonts w:ascii="Gill Sans MT" w:hAnsi="Gill Sans MT"/>
                <w:b/>
              </w:rPr>
              <w:t>MOBILITY</w:t>
            </w:r>
          </w:p>
          <w:p w14:paraId="1BE3D195" w14:textId="77777777" w:rsidR="00A63EB7" w:rsidRPr="001B330C" w:rsidRDefault="00DB1600" w:rsidP="005715E4">
            <w:pPr>
              <w:pStyle w:val="TableParagraph"/>
              <w:spacing w:before="61"/>
              <w:ind w:left="165"/>
              <w:rPr>
                <w:rFonts w:ascii="Gill Sans MT" w:hAnsi="Gill Sans MT"/>
              </w:rPr>
            </w:pPr>
            <w:r w:rsidRPr="001B330C">
              <w:rPr>
                <w:rFonts w:ascii="Gill Sans MT" w:hAnsi="Gill Sans MT"/>
                <w:color w:val="0D0D0D"/>
              </w:rPr>
              <w:t>Approximately 20% of our PP eligible children did not start at the school at the beginning of their Reception year compared to 10% of all children on the school roll.</w:t>
            </w:r>
          </w:p>
        </w:tc>
      </w:tr>
      <w:tr w:rsidR="00A63EB7" w:rsidRPr="001B330C" w14:paraId="0BDDD32E" w14:textId="77777777">
        <w:trPr>
          <w:trHeight w:val="1531"/>
        </w:trPr>
        <w:tc>
          <w:tcPr>
            <w:tcW w:w="1479" w:type="dxa"/>
          </w:tcPr>
          <w:p w14:paraId="31C89C53" w14:textId="77777777" w:rsidR="00A63EB7" w:rsidRPr="001B330C" w:rsidRDefault="00A63EB7" w:rsidP="005715E4">
            <w:pPr>
              <w:pStyle w:val="TableParagraph"/>
              <w:rPr>
                <w:rFonts w:ascii="Gill Sans MT" w:hAnsi="Gill Sans MT"/>
                <w:sz w:val="20"/>
              </w:rPr>
            </w:pPr>
          </w:p>
          <w:p w14:paraId="7821E8F3" w14:textId="77777777" w:rsidR="00A63EB7" w:rsidRPr="001B330C" w:rsidRDefault="00A63EB7" w:rsidP="005715E4">
            <w:pPr>
              <w:pStyle w:val="TableParagraph"/>
              <w:spacing w:before="185"/>
              <w:rPr>
                <w:rFonts w:ascii="Gill Sans MT" w:hAnsi="Gill Sans MT"/>
                <w:sz w:val="20"/>
              </w:rPr>
            </w:pPr>
          </w:p>
          <w:p w14:paraId="47F2B973" w14:textId="77777777" w:rsidR="00A63EB7" w:rsidRPr="001B330C" w:rsidRDefault="00DB1600" w:rsidP="005715E4">
            <w:pPr>
              <w:pStyle w:val="TableParagraph"/>
              <w:ind w:left="13"/>
              <w:jc w:val="center"/>
              <w:rPr>
                <w:rFonts w:ascii="Gill Sans MT" w:hAnsi="Gill Sans MT"/>
                <w:sz w:val="20"/>
              </w:rPr>
            </w:pPr>
            <w:r w:rsidRPr="001B330C">
              <w:rPr>
                <w:rFonts w:ascii="Gill Sans MT" w:hAnsi="Gill Sans MT"/>
                <w:color w:val="0D0D0D"/>
                <w:sz w:val="20"/>
              </w:rPr>
              <w:t>4</w:t>
            </w:r>
          </w:p>
        </w:tc>
        <w:tc>
          <w:tcPr>
            <w:tcW w:w="8011" w:type="dxa"/>
          </w:tcPr>
          <w:p w14:paraId="45C13E54" w14:textId="77777777" w:rsidR="00A63EB7" w:rsidRPr="001B330C" w:rsidRDefault="00DB1600" w:rsidP="005715E4">
            <w:pPr>
              <w:pStyle w:val="TableParagraph"/>
              <w:ind w:left="107"/>
              <w:rPr>
                <w:rFonts w:ascii="Gill Sans MT" w:hAnsi="Gill Sans MT"/>
                <w:b/>
              </w:rPr>
            </w:pPr>
            <w:r w:rsidRPr="001B330C">
              <w:rPr>
                <w:rFonts w:ascii="Gill Sans MT" w:hAnsi="Gill Sans MT"/>
                <w:b/>
              </w:rPr>
              <w:t>EXTERNAL BARRIERS/FAMILY CIRCUMSTANCES</w:t>
            </w:r>
          </w:p>
          <w:p w14:paraId="2180F648" w14:textId="77777777" w:rsidR="00A63EB7" w:rsidRPr="001B330C" w:rsidRDefault="00DB1600" w:rsidP="005715E4">
            <w:pPr>
              <w:pStyle w:val="TableParagraph"/>
              <w:numPr>
                <w:ilvl w:val="0"/>
                <w:numId w:val="19"/>
              </w:numPr>
              <w:tabs>
                <w:tab w:val="left" w:pos="240"/>
              </w:tabs>
              <w:spacing w:before="1"/>
              <w:ind w:left="240" w:hanging="133"/>
              <w:rPr>
                <w:rFonts w:ascii="Gill Sans MT" w:hAnsi="Gill Sans MT"/>
              </w:rPr>
            </w:pPr>
            <w:r w:rsidRPr="001B330C">
              <w:rPr>
                <w:rFonts w:ascii="Gill Sans MT" w:hAnsi="Gill Sans MT"/>
              </w:rPr>
              <w:t>Many of our PP eligible children are identified as having some kind of SEMH need.</w:t>
            </w:r>
          </w:p>
          <w:p w14:paraId="6B74F2DC" w14:textId="11A4B1C0" w:rsidR="00A63EB7" w:rsidRPr="001B330C" w:rsidRDefault="00DB1600" w:rsidP="005715E4">
            <w:pPr>
              <w:pStyle w:val="TableParagraph"/>
              <w:numPr>
                <w:ilvl w:val="0"/>
                <w:numId w:val="19"/>
              </w:numPr>
              <w:tabs>
                <w:tab w:val="left" w:pos="240"/>
              </w:tabs>
              <w:ind w:right="146" w:firstLine="0"/>
              <w:rPr>
                <w:rFonts w:ascii="Gill Sans MT" w:hAnsi="Gill Sans MT"/>
              </w:rPr>
            </w:pPr>
            <w:r w:rsidRPr="001B330C">
              <w:rPr>
                <w:rFonts w:ascii="Gill Sans MT" w:hAnsi="Gill Sans MT"/>
              </w:rPr>
              <w:t>Many families have experienced some sort of financial hardship which affects their access to participation in extra-curricular activities.</w:t>
            </w:r>
          </w:p>
          <w:p w14:paraId="0095BF70" w14:textId="77777777" w:rsidR="00A63EB7" w:rsidRPr="001B330C" w:rsidRDefault="00DB1600" w:rsidP="005715E4">
            <w:pPr>
              <w:pStyle w:val="TableParagraph"/>
              <w:numPr>
                <w:ilvl w:val="0"/>
                <w:numId w:val="19"/>
              </w:numPr>
              <w:tabs>
                <w:tab w:val="left" w:pos="240"/>
              </w:tabs>
              <w:ind w:right="295" w:firstLine="0"/>
              <w:rPr>
                <w:rFonts w:ascii="Gill Sans MT" w:hAnsi="Gill Sans MT"/>
              </w:rPr>
            </w:pPr>
            <w:r w:rsidRPr="001B330C">
              <w:rPr>
                <w:rFonts w:ascii="Gill Sans MT" w:hAnsi="Gill Sans MT"/>
              </w:rPr>
              <w:t>In some cases, parental experiences at school can negatively impact the relationship with the school. This can affect motivation and or aspirations of children.</w:t>
            </w:r>
          </w:p>
        </w:tc>
      </w:tr>
      <w:tr w:rsidR="00A63EB7" w:rsidRPr="001B330C" w14:paraId="5B40C0B1" w14:textId="77777777">
        <w:trPr>
          <w:trHeight w:val="2670"/>
        </w:trPr>
        <w:tc>
          <w:tcPr>
            <w:tcW w:w="1479" w:type="dxa"/>
          </w:tcPr>
          <w:p w14:paraId="57FB349F" w14:textId="77777777" w:rsidR="00A63EB7" w:rsidRPr="001B330C" w:rsidRDefault="00A63EB7" w:rsidP="005715E4">
            <w:pPr>
              <w:pStyle w:val="TableParagraph"/>
              <w:rPr>
                <w:rFonts w:ascii="Gill Sans MT" w:hAnsi="Gill Sans MT"/>
                <w:sz w:val="20"/>
              </w:rPr>
            </w:pPr>
          </w:p>
          <w:p w14:paraId="5B1EA3D8" w14:textId="77777777" w:rsidR="00A63EB7" w:rsidRPr="001B330C" w:rsidRDefault="00A63EB7" w:rsidP="005715E4">
            <w:pPr>
              <w:pStyle w:val="TableParagraph"/>
              <w:rPr>
                <w:rFonts w:ascii="Gill Sans MT" w:hAnsi="Gill Sans MT"/>
                <w:sz w:val="20"/>
              </w:rPr>
            </w:pPr>
          </w:p>
          <w:p w14:paraId="4180832A" w14:textId="77777777" w:rsidR="00A63EB7" w:rsidRPr="001B330C" w:rsidRDefault="00A63EB7" w:rsidP="005715E4">
            <w:pPr>
              <w:pStyle w:val="TableParagraph"/>
              <w:rPr>
                <w:rFonts w:ascii="Gill Sans MT" w:hAnsi="Gill Sans MT"/>
                <w:sz w:val="20"/>
              </w:rPr>
            </w:pPr>
          </w:p>
          <w:p w14:paraId="7A34B919" w14:textId="77777777" w:rsidR="00A63EB7" w:rsidRPr="001B330C" w:rsidRDefault="00A63EB7" w:rsidP="005715E4">
            <w:pPr>
              <w:pStyle w:val="TableParagraph"/>
              <w:rPr>
                <w:rFonts w:ascii="Gill Sans MT" w:hAnsi="Gill Sans MT"/>
                <w:sz w:val="20"/>
              </w:rPr>
            </w:pPr>
          </w:p>
          <w:p w14:paraId="53ADE1ED" w14:textId="77777777" w:rsidR="00A63EB7" w:rsidRPr="001B330C" w:rsidRDefault="00A63EB7" w:rsidP="005715E4">
            <w:pPr>
              <w:pStyle w:val="TableParagraph"/>
              <w:spacing w:before="59"/>
              <w:rPr>
                <w:rFonts w:ascii="Gill Sans MT" w:hAnsi="Gill Sans MT"/>
                <w:sz w:val="20"/>
              </w:rPr>
            </w:pPr>
          </w:p>
          <w:p w14:paraId="50C12606" w14:textId="77777777" w:rsidR="00A63EB7" w:rsidRPr="001B330C" w:rsidRDefault="00DB1600" w:rsidP="005715E4">
            <w:pPr>
              <w:pStyle w:val="TableParagraph"/>
              <w:ind w:left="13"/>
              <w:jc w:val="center"/>
              <w:rPr>
                <w:rFonts w:ascii="Gill Sans MT" w:hAnsi="Gill Sans MT"/>
                <w:sz w:val="20"/>
              </w:rPr>
            </w:pPr>
            <w:r w:rsidRPr="001B330C">
              <w:rPr>
                <w:rFonts w:ascii="Gill Sans MT" w:hAnsi="Gill Sans MT"/>
                <w:color w:val="0D0D0D"/>
                <w:sz w:val="20"/>
              </w:rPr>
              <w:t>5</w:t>
            </w:r>
          </w:p>
        </w:tc>
        <w:tc>
          <w:tcPr>
            <w:tcW w:w="8011" w:type="dxa"/>
          </w:tcPr>
          <w:p w14:paraId="1CDCA7B9" w14:textId="77777777" w:rsidR="00A63EB7" w:rsidRPr="001B330C" w:rsidRDefault="00DB1600" w:rsidP="005715E4">
            <w:pPr>
              <w:pStyle w:val="TableParagraph"/>
              <w:ind w:left="107"/>
              <w:rPr>
                <w:rFonts w:ascii="Gill Sans MT" w:hAnsi="Gill Sans MT"/>
                <w:b/>
              </w:rPr>
            </w:pPr>
            <w:r w:rsidRPr="001B330C">
              <w:rPr>
                <w:rFonts w:ascii="Gill Sans MT" w:hAnsi="Gill Sans MT"/>
                <w:b/>
              </w:rPr>
              <w:t>MULTIPLE VULNERABILITIES</w:t>
            </w:r>
          </w:p>
          <w:p w14:paraId="581B1B21" w14:textId="77777777" w:rsidR="00A63EB7" w:rsidRPr="001B330C" w:rsidRDefault="00DB1600" w:rsidP="005715E4">
            <w:pPr>
              <w:pStyle w:val="TableParagraph"/>
              <w:spacing w:before="61"/>
              <w:ind w:left="165"/>
              <w:rPr>
                <w:rFonts w:ascii="Gill Sans MT" w:hAnsi="Gill Sans MT"/>
              </w:rPr>
            </w:pPr>
            <w:r w:rsidRPr="001B330C">
              <w:rPr>
                <w:rFonts w:ascii="Gill Sans MT" w:hAnsi="Gill Sans MT"/>
                <w:color w:val="0D0D0D"/>
              </w:rPr>
              <w:t>School has a higher percentage of PP eligible children with multiple vulnerabilities, including approximately 30% of these children with SEND compared to 18.5% of all children on roll.</w:t>
            </w:r>
          </w:p>
          <w:p w14:paraId="22ECA04D" w14:textId="77777777" w:rsidR="00A63EB7" w:rsidRPr="001B330C" w:rsidRDefault="00DB1600" w:rsidP="005715E4">
            <w:pPr>
              <w:pStyle w:val="TableParagraph"/>
              <w:ind w:left="165"/>
              <w:rPr>
                <w:rFonts w:ascii="Gill Sans MT" w:hAnsi="Gill Sans MT"/>
              </w:rPr>
            </w:pPr>
            <w:r w:rsidRPr="001B330C">
              <w:rPr>
                <w:rFonts w:ascii="Gill Sans MT" w:hAnsi="Gill Sans MT"/>
                <w:color w:val="0D0D0D"/>
              </w:rPr>
              <w:t>Of the PP eligible children with SEND, 21%% have an EHC plan.</w:t>
            </w:r>
          </w:p>
          <w:p w14:paraId="6ACE5F3F" w14:textId="77777777" w:rsidR="00A63EB7" w:rsidRPr="001B330C" w:rsidRDefault="00DB1600" w:rsidP="005715E4">
            <w:pPr>
              <w:pStyle w:val="TableParagraph"/>
              <w:ind w:left="165"/>
              <w:rPr>
                <w:rFonts w:ascii="Gill Sans MT" w:hAnsi="Gill Sans MT"/>
              </w:rPr>
            </w:pPr>
            <w:r w:rsidRPr="001B330C">
              <w:rPr>
                <w:rFonts w:ascii="Gill Sans MT" w:hAnsi="Gill Sans MT"/>
                <w:color w:val="0D0D0D"/>
              </w:rPr>
              <w:t>The identified special educational needs of our PP eligible children relate to SEMH, speech &amp; language, social communication, listening &amp; attention and cognition &amp; learning.</w:t>
            </w:r>
          </w:p>
          <w:p w14:paraId="0A28D359" w14:textId="77777777" w:rsidR="00A63EB7" w:rsidRPr="001B330C" w:rsidRDefault="00DB1600" w:rsidP="005715E4">
            <w:pPr>
              <w:pStyle w:val="TableParagraph"/>
              <w:ind w:left="165"/>
              <w:rPr>
                <w:rFonts w:ascii="Gill Sans MT" w:hAnsi="Gill Sans MT"/>
              </w:rPr>
            </w:pPr>
            <w:r w:rsidRPr="001B330C">
              <w:rPr>
                <w:rFonts w:ascii="Gill Sans MT" w:hAnsi="Gill Sans MT"/>
                <w:color w:val="0D0D0D"/>
              </w:rPr>
              <w:t>We have PP eligible children with a specific medical need and a number of our PP eligible children being monitored for SEN.</w:t>
            </w:r>
          </w:p>
        </w:tc>
      </w:tr>
      <w:tr w:rsidR="00A63EB7" w:rsidRPr="001B330C" w14:paraId="0A7910CF" w14:textId="77777777">
        <w:trPr>
          <w:trHeight w:val="1142"/>
        </w:trPr>
        <w:tc>
          <w:tcPr>
            <w:tcW w:w="1479" w:type="dxa"/>
          </w:tcPr>
          <w:p w14:paraId="5E2D2B74" w14:textId="77777777" w:rsidR="00A63EB7" w:rsidRPr="001B330C" w:rsidRDefault="00A63EB7" w:rsidP="005715E4">
            <w:pPr>
              <w:pStyle w:val="TableParagraph"/>
              <w:spacing w:before="222"/>
              <w:rPr>
                <w:rFonts w:ascii="Gill Sans MT" w:hAnsi="Gill Sans MT"/>
                <w:sz w:val="20"/>
              </w:rPr>
            </w:pPr>
          </w:p>
          <w:p w14:paraId="05E8E33A" w14:textId="77777777" w:rsidR="00A63EB7" w:rsidRPr="001B330C" w:rsidRDefault="00DB1600" w:rsidP="005715E4">
            <w:pPr>
              <w:pStyle w:val="TableParagraph"/>
              <w:spacing w:before="1"/>
              <w:ind w:left="13"/>
              <w:jc w:val="center"/>
              <w:rPr>
                <w:rFonts w:ascii="Gill Sans MT" w:hAnsi="Gill Sans MT"/>
                <w:sz w:val="20"/>
              </w:rPr>
            </w:pPr>
            <w:r w:rsidRPr="001B330C">
              <w:rPr>
                <w:rFonts w:ascii="Gill Sans MT" w:hAnsi="Gill Sans MT"/>
                <w:color w:val="0D0D0D"/>
                <w:sz w:val="20"/>
              </w:rPr>
              <w:t>6</w:t>
            </w:r>
          </w:p>
        </w:tc>
        <w:tc>
          <w:tcPr>
            <w:tcW w:w="8011" w:type="dxa"/>
          </w:tcPr>
          <w:p w14:paraId="5261D2A1" w14:textId="77777777" w:rsidR="00A63EB7" w:rsidRPr="001B330C" w:rsidRDefault="00DB1600" w:rsidP="005715E4">
            <w:pPr>
              <w:pStyle w:val="TableParagraph"/>
              <w:ind w:left="107"/>
              <w:rPr>
                <w:rFonts w:ascii="Gill Sans MT" w:hAnsi="Gill Sans MT"/>
                <w:b/>
              </w:rPr>
            </w:pPr>
            <w:r w:rsidRPr="001B330C">
              <w:rPr>
                <w:rFonts w:ascii="Gill Sans MT" w:hAnsi="Gill Sans MT"/>
                <w:b/>
              </w:rPr>
              <w:t>ATTENDANCE</w:t>
            </w:r>
          </w:p>
          <w:p w14:paraId="0DDA4AED" w14:textId="77777777" w:rsidR="00A63EB7" w:rsidRPr="001B330C" w:rsidRDefault="00DB1600" w:rsidP="005715E4">
            <w:pPr>
              <w:pStyle w:val="TableParagraph"/>
              <w:spacing w:before="59"/>
              <w:ind w:left="165"/>
              <w:rPr>
                <w:rFonts w:ascii="Gill Sans MT" w:hAnsi="Gill Sans MT"/>
              </w:rPr>
            </w:pPr>
            <w:r w:rsidRPr="001B330C">
              <w:rPr>
                <w:rFonts w:ascii="Gill Sans MT" w:hAnsi="Gill Sans MT"/>
                <w:color w:val="0D0D0D"/>
              </w:rPr>
              <w:t>Average attendance for PP eligible children is below that of all children, 91.84% compared to 94.24% whole school in 2022/23. 16.7% of our PP eligible children had attendance below 90% in 2022/23 compared to 14.6% of all children on roll.</w:t>
            </w:r>
          </w:p>
        </w:tc>
      </w:tr>
      <w:tr w:rsidR="00A63EB7" w:rsidRPr="001B330C" w14:paraId="1B199B77" w14:textId="77777777">
        <w:trPr>
          <w:trHeight w:val="1393"/>
        </w:trPr>
        <w:tc>
          <w:tcPr>
            <w:tcW w:w="1479" w:type="dxa"/>
          </w:tcPr>
          <w:p w14:paraId="61869D34" w14:textId="77777777" w:rsidR="00A63EB7" w:rsidRPr="001B330C" w:rsidRDefault="00A63EB7" w:rsidP="005715E4">
            <w:pPr>
              <w:pStyle w:val="TableParagraph"/>
              <w:rPr>
                <w:rFonts w:ascii="Gill Sans MT" w:hAnsi="Gill Sans MT"/>
                <w:sz w:val="20"/>
              </w:rPr>
            </w:pPr>
          </w:p>
          <w:p w14:paraId="0449C317" w14:textId="77777777" w:rsidR="00A63EB7" w:rsidRPr="001B330C" w:rsidRDefault="00A63EB7" w:rsidP="005715E4">
            <w:pPr>
              <w:pStyle w:val="TableParagraph"/>
              <w:spacing w:before="115"/>
              <w:rPr>
                <w:rFonts w:ascii="Gill Sans MT" w:hAnsi="Gill Sans MT"/>
                <w:sz w:val="20"/>
              </w:rPr>
            </w:pPr>
          </w:p>
          <w:p w14:paraId="1CCDEBC0" w14:textId="77777777" w:rsidR="00A63EB7" w:rsidRPr="001B330C" w:rsidRDefault="00DB1600" w:rsidP="005715E4">
            <w:pPr>
              <w:pStyle w:val="TableParagraph"/>
              <w:ind w:left="13"/>
              <w:jc w:val="center"/>
              <w:rPr>
                <w:rFonts w:ascii="Gill Sans MT" w:hAnsi="Gill Sans MT"/>
                <w:sz w:val="20"/>
              </w:rPr>
            </w:pPr>
            <w:r w:rsidRPr="001B330C">
              <w:rPr>
                <w:rFonts w:ascii="Gill Sans MT" w:hAnsi="Gill Sans MT"/>
                <w:color w:val="0D0D0D"/>
                <w:sz w:val="20"/>
              </w:rPr>
              <w:t>7</w:t>
            </w:r>
          </w:p>
        </w:tc>
        <w:tc>
          <w:tcPr>
            <w:tcW w:w="8011" w:type="dxa"/>
          </w:tcPr>
          <w:p w14:paraId="22D9E68A" w14:textId="77777777" w:rsidR="00A63EB7" w:rsidRPr="001B330C" w:rsidRDefault="00DB1600" w:rsidP="005715E4">
            <w:pPr>
              <w:pStyle w:val="TableParagraph"/>
              <w:ind w:left="107"/>
              <w:rPr>
                <w:rFonts w:ascii="Gill Sans MT" w:hAnsi="Gill Sans MT"/>
                <w:b/>
              </w:rPr>
            </w:pPr>
            <w:r w:rsidRPr="001B330C">
              <w:rPr>
                <w:rFonts w:ascii="Gill Sans MT" w:hAnsi="Gill Sans MT"/>
                <w:b/>
              </w:rPr>
              <w:t>LANGUAGE</w:t>
            </w:r>
          </w:p>
          <w:p w14:paraId="1C6E020B" w14:textId="77777777" w:rsidR="00A63EB7" w:rsidRPr="001B330C" w:rsidRDefault="00DB1600" w:rsidP="005715E4">
            <w:pPr>
              <w:pStyle w:val="TableParagraph"/>
              <w:spacing w:before="59"/>
              <w:ind w:left="165" w:right="1303"/>
              <w:rPr>
                <w:rFonts w:ascii="Gill Sans MT" w:hAnsi="Gill Sans MT"/>
              </w:rPr>
            </w:pPr>
            <w:r w:rsidRPr="001B330C">
              <w:rPr>
                <w:rFonts w:ascii="Gill Sans MT" w:hAnsi="Gill Sans MT"/>
                <w:color w:val="0D0D0D"/>
              </w:rPr>
              <w:t>A number of children in our Specialist Resource Provision are PP eligible. Some of our disadvantaged children have limited oracy skills.</w:t>
            </w:r>
          </w:p>
          <w:p w14:paraId="43512588" w14:textId="77777777" w:rsidR="00A63EB7" w:rsidRPr="001B330C" w:rsidRDefault="00DB1600" w:rsidP="005715E4">
            <w:pPr>
              <w:pStyle w:val="TableParagraph"/>
              <w:ind w:left="165" w:right="146"/>
              <w:rPr>
                <w:rFonts w:ascii="Gill Sans MT" w:hAnsi="Gill Sans MT"/>
              </w:rPr>
            </w:pPr>
            <w:r w:rsidRPr="001B330C">
              <w:rPr>
                <w:rFonts w:ascii="Gill Sans MT" w:hAnsi="Gill Sans MT"/>
                <w:color w:val="0D0D0D"/>
              </w:rPr>
              <w:t>Some of our disadvantaged children also use the local dialect which does not use all the grammatical structures of Standard English.</w:t>
            </w:r>
          </w:p>
        </w:tc>
      </w:tr>
      <w:tr w:rsidR="00A63EB7" w:rsidRPr="001B330C" w14:paraId="576F7D89" w14:textId="77777777">
        <w:trPr>
          <w:trHeight w:val="1276"/>
        </w:trPr>
        <w:tc>
          <w:tcPr>
            <w:tcW w:w="1479" w:type="dxa"/>
          </w:tcPr>
          <w:p w14:paraId="406DDB87" w14:textId="77777777" w:rsidR="00A63EB7" w:rsidRPr="001B330C" w:rsidRDefault="00A63EB7" w:rsidP="005715E4">
            <w:pPr>
              <w:pStyle w:val="TableParagraph"/>
              <w:rPr>
                <w:rFonts w:ascii="Gill Sans MT" w:hAnsi="Gill Sans MT"/>
                <w:sz w:val="20"/>
              </w:rPr>
            </w:pPr>
          </w:p>
          <w:p w14:paraId="518BA5D4" w14:textId="77777777" w:rsidR="00A63EB7" w:rsidRPr="001B330C" w:rsidRDefault="00A63EB7" w:rsidP="005715E4">
            <w:pPr>
              <w:pStyle w:val="TableParagraph"/>
              <w:spacing w:before="57"/>
              <w:rPr>
                <w:rFonts w:ascii="Gill Sans MT" w:hAnsi="Gill Sans MT"/>
                <w:sz w:val="20"/>
              </w:rPr>
            </w:pPr>
          </w:p>
          <w:p w14:paraId="7565A368" w14:textId="77777777" w:rsidR="00A63EB7" w:rsidRPr="001B330C" w:rsidRDefault="00DB1600" w:rsidP="005715E4">
            <w:pPr>
              <w:pStyle w:val="TableParagraph"/>
              <w:spacing w:before="1"/>
              <w:ind w:left="13"/>
              <w:jc w:val="center"/>
              <w:rPr>
                <w:rFonts w:ascii="Gill Sans MT" w:hAnsi="Gill Sans MT"/>
                <w:sz w:val="20"/>
              </w:rPr>
            </w:pPr>
            <w:r w:rsidRPr="001B330C">
              <w:rPr>
                <w:rFonts w:ascii="Gill Sans MT" w:hAnsi="Gill Sans MT"/>
                <w:color w:val="0D0D0D"/>
                <w:sz w:val="20"/>
              </w:rPr>
              <w:t>8</w:t>
            </w:r>
          </w:p>
        </w:tc>
        <w:tc>
          <w:tcPr>
            <w:tcW w:w="8011" w:type="dxa"/>
          </w:tcPr>
          <w:p w14:paraId="573AD47A" w14:textId="77777777" w:rsidR="00A63EB7" w:rsidRPr="001B330C" w:rsidRDefault="00DB1600" w:rsidP="005715E4">
            <w:pPr>
              <w:pStyle w:val="TableParagraph"/>
              <w:ind w:left="107"/>
              <w:rPr>
                <w:rFonts w:ascii="Gill Sans MT" w:hAnsi="Gill Sans MT"/>
                <w:b/>
              </w:rPr>
            </w:pPr>
            <w:r w:rsidRPr="001B330C">
              <w:rPr>
                <w:rFonts w:ascii="Gill Sans MT" w:hAnsi="Gill Sans MT"/>
                <w:b/>
              </w:rPr>
              <w:t>PEDAGOGY</w:t>
            </w:r>
          </w:p>
          <w:p w14:paraId="06F6245D" w14:textId="77777777" w:rsidR="00A63EB7" w:rsidRPr="001B330C" w:rsidRDefault="00DB1600" w:rsidP="005715E4">
            <w:pPr>
              <w:pStyle w:val="TableParagraph"/>
              <w:ind w:left="107"/>
              <w:rPr>
                <w:rFonts w:ascii="Gill Sans MT" w:hAnsi="Gill Sans MT"/>
              </w:rPr>
            </w:pPr>
            <w:r w:rsidRPr="001B330C">
              <w:rPr>
                <w:rFonts w:ascii="Gill Sans MT" w:hAnsi="Gill Sans MT"/>
              </w:rPr>
              <w:t>There are a number of cognitive barriers to PP eligible children’s ability to retain</w:t>
            </w:r>
          </w:p>
          <w:p w14:paraId="2BDDC7AC" w14:textId="77777777" w:rsidR="00A63EB7" w:rsidRPr="001B330C" w:rsidRDefault="00DB1600" w:rsidP="005715E4">
            <w:pPr>
              <w:pStyle w:val="TableParagraph"/>
              <w:ind w:left="107"/>
              <w:rPr>
                <w:rFonts w:ascii="Gill Sans MT" w:hAnsi="Gill Sans MT"/>
              </w:rPr>
            </w:pPr>
            <w:r w:rsidRPr="001B330C">
              <w:rPr>
                <w:rFonts w:ascii="Gill Sans MT" w:hAnsi="Gill Sans MT"/>
              </w:rPr>
              <w:t>knowledge.</w:t>
            </w:r>
          </w:p>
          <w:p w14:paraId="7641DAB0" w14:textId="5994B937" w:rsidR="00A63EB7" w:rsidRPr="001B330C" w:rsidRDefault="00DB1600" w:rsidP="005715E4">
            <w:pPr>
              <w:pStyle w:val="TableParagraph"/>
              <w:ind w:left="107"/>
              <w:rPr>
                <w:rFonts w:ascii="Gill Sans MT" w:hAnsi="Gill Sans MT"/>
              </w:rPr>
            </w:pPr>
            <w:r w:rsidRPr="001B330C">
              <w:rPr>
                <w:rFonts w:ascii="Gill Sans MT" w:hAnsi="Gill Sans MT"/>
              </w:rPr>
              <w:t xml:space="preserve">The school </w:t>
            </w:r>
            <w:proofErr w:type="spellStart"/>
            <w:r w:rsidRPr="001B330C">
              <w:rPr>
                <w:rFonts w:ascii="Gill Sans MT" w:hAnsi="Gill Sans MT"/>
              </w:rPr>
              <w:t>recognise</w:t>
            </w:r>
            <w:proofErr w:type="spellEnd"/>
            <w:r w:rsidRPr="001B330C">
              <w:rPr>
                <w:rFonts w:ascii="Gill Sans MT" w:hAnsi="Gill Sans MT"/>
              </w:rPr>
              <w:t xml:space="preserve"> the challenges of cognitive overload for children and the range of needs which can affect the way children process information </w:t>
            </w:r>
            <w:proofErr w:type="gramStart"/>
            <w:r w:rsidR="00116FCB" w:rsidRPr="001B330C">
              <w:rPr>
                <w:rFonts w:ascii="Gill Sans MT" w:hAnsi="Gill Sans MT"/>
              </w:rPr>
              <w:t>i.e.</w:t>
            </w:r>
            <w:proofErr w:type="gramEnd"/>
            <w:r w:rsidRPr="001B330C">
              <w:rPr>
                <w:rFonts w:ascii="Gill Sans MT" w:hAnsi="Gill Sans MT"/>
              </w:rPr>
              <w:t xml:space="preserve"> dyslexia, processing.</w:t>
            </w:r>
          </w:p>
        </w:tc>
      </w:tr>
    </w:tbl>
    <w:p w14:paraId="6B2FC450" w14:textId="77777777" w:rsidR="00A63EB7" w:rsidRPr="001B330C" w:rsidRDefault="00A63EB7" w:rsidP="005715E4">
      <w:pPr>
        <w:rPr>
          <w:rFonts w:ascii="Gill Sans MT" w:hAnsi="Gill Sans MT"/>
        </w:rPr>
        <w:sectPr w:rsidR="00A63EB7" w:rsidRPr="001B330C" w:rsidSect="00762662">
          <w:pgSz w:w="11910" w:h="16840"/>
          <w:pgMar w:top="1040" w:right="640" w:bottom="960" w:left="500" w:header="0" w:footer="776" w:gutter="0"/>
          <w:cols w:space="720"/>
        </w:sectPr>
      </w:pPr>
    </w:p>
    <w:p w14:paraId="228B1F36" w14:textId="77777777" w:rsidR="00A63EB7" w:rsidRPr="001B330C" w:rsidRDefault="00DB1600" w:rsidP="005715E4">
      <w:pPr>
        <w:pStyle w:val="Heading1"/>
        <w:spacing w:before="71"/>
        <w:rPr>
          <w:rFonts w:ascii="Gill Sans MT" w:hAnsi="Gill Sans MT"/>
        </w:rPr>
      </w:pPr>
      <w:bookmarkStart w:id="5" w:name="Intended_outcomes"/>
      <w:bookmarkEnd w:id="5"/>
      <w:r w:rsidRPr="001B330C">
        <w:rPr>
          <w:rFonts w:ascii="Gill Sans MT" w:hAnsi="Gill Sans MT"/>
          <w:color w:val="104F75"/>
        </w:rPr>
        <w:lastRenderedPageBreak/>
        <w:t>Intended outcomes</w:t>
      </w:r>
    </w:p>
    <w:p w14:paraId="4E390EB1" w14:textId="77777777" w:rsidR="00A63EB7" w:rsidRPr="001B330C" w:rsidRDefault="00DB1600" w:rsidP="005715E4">
      <w:pPr>
        <w:spacing w:before="2"/>
        <w:ind w:left="632" w:right="471"/>
        <w:rPr>
          <w:rFonts w:ascii="Gill Sans MT" w:hAnsi="Gill Sans MT"/>
          <w:sz w:val="24"/>
        </w:rPr>
      </w:pPr>
      <w:r w:rsidRPr="001B330C">
        <w:rPr>
          <w:rFonts w:ascii="Gill Sans MT" w:hAnsi="Gill Sans MT"/>
          <w:sz w:val="24"/>
        </w:rPr>
        <w:t xml:space="preserve">This explains the outcomes we are aiming for </w:t>
      </w:r>
      <w:r w:rsidRPr="001B330C">
        <w:rPr>
          <w:rFonts w:ascii="Gill Sans MT" w:hAnsi="Gill Sans MT"/>
          <w:b/>
          <w:sz w:val="24"/>
        </w:rPr>
        <w:t>by the end of our current strategy plan</w:t>
      </w:r>
      <w:r w:rsidRPr="001B330C">
        <w:rPr>
          <w:rFonts w:ascii="Gill Sans MT" w:hAnsi="Gill Sans MT"/>
          <w:sz w:val="24"/>
        </w:rPr>
        <w:t>, and how we will measure whether they have been achieved.</w:t>
      </w:r>
    </w:p>
    <w:p w14:paraId="7DF57F5A" w14:textId="77777777" w:rsidR="00A63EB7" w:rsidRPr="001B330C" w:rsidRDefault="00A63EB7" w:rsidP="005715E4">
      <w:pPr>
        <w:pStyle w:val="BodyText"/>
        <w:spacing w:before="2"/>
        <w:rPr>
          <w:rFonts w:ascii="Gill Sans MT" w:hAnsi="Gill Sans MT"/>
          <w:sz w:val="8"/>
        </w:rPr>
      </w:pPr>
    </w:p>
    <w:tbl>
      <w:tblPr>
        <w:tblW w:w="0" w:type="auto"/>
        <w:tblInd w:w="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2"/>
        <w:gridCol w:w="6517"/>
      </w:tblGrid>
      <w:tr w:rsidR="00A63EB7" w:rsidRPr="001B330C" w14:paraId="359E131D" w14:textId="77777777">
        <w:trPr>
          <w:trHeight w:val="337"/>
        </w:trPr>
        <w:tc>
          <w:tcPr>
            <w:tcW w:w="2972" w:type="dxa"/>
            <w:shd w:val="clear" w:color="auto" w:fill="CFDCE2"/>
          </w:tcPr>
          <w:p w14:paraId="4E23A4D8" w14:textId="77777777" w:rsidR="00A63EB7" w:rsidRPr="001B330C" w:rsidRDefault="00DB1600" w:rsidP="005715E4">
            <w:pPr>
              <w:pStyle w:val="TableParagraph"/>
              <w:spacing w:before="57"/>
              <w:ind w:left="168"/>
              <w:rPr>
                <w:rFonts w:ascii="Gill Sans MT" w:hAnsi="Gill Sans MT"/>
                <w:b/>
                <w:sz w:val="24"/>
              </w:rPr>
            </w:pPr>
            <w:r w:rsidRPr="001B330C">
              <w:rPr>
                <w:rFonts w:ascii="Gill Sans MT" w:hAnsi="Gill Sans MT"/>
                <w:b/>
                <w:color w:val="0D0D0D"/>
                <w:sz w:val="24"/>
              </w:rPr>
              <w:t>Intended outcome</w:t>
            </w:r>
          </w:p>
        </w:tc>
        <w:tc>
          <w:tcPr>
            <w:tcW w:w="6517" w:type="dxa"/>
            <w:shd w:val="clear" w:color="auto" w:fill="CFDCE2"/>
          </w:tcPr>
          <w:p w14:paraId="4877C3C4" w14:textId="77777777" w:rsidR="00A63EB7" w:rsidRPr="001B330C" w:rsidRDefault="00DB1600" w:rsidP="005715E4">
            <w:pPr>
              <w:pStyle w:val="TableParagraph"/>
              <w:ind w:left="168"/>
              <w:rPr>
                <w:rFonts w:ascii="Gill Sans MT" w:hAnsi="Gill Sans MT"/>
                <w:b/>
                <w:sz w:val="24"/>
              </w:rPr>
            </w:pPr>
            <w:r w:rsidRPr="001B330C">
              <w:rPr>
                <w:rFonts w:ascii="Gill Sans MT" w:hAnsi="Gill Sans MT"/>
                <w:b/>
                <w:color w:val="0D0D0D"/>
                <w:sz w:val="24"/>
              </w:rPr>
              <w:t>Success criteria</w:t>
            </w:r>
          </w:p>
        </w:tc>
      </w:tr>
      <w:tr w:rsidR="00A63EB7" w:rsidRPr="001B330C" w14:paraId="098851C2" w14:textId="77777777">
        <w:trPr>
          <w:trHeight w:val="4454"/>
        </w:trPr>
        <w:tc>
          <w:tcPr>
            <w:tcW w:w="2972" w:type="dxa"/>
          </w:tcPr>
          <w:p w14:paraId="0C50225E" w14:textId="77777777" w:rsidR="00A63EB7" w:rsidRPr="001B330C" w:rsidRDefault="00DB1600" w:rsidP="005715E4">
            <w:pPr>
              <w:pStyle w:val="TableParagraph"/>
              <w:spacing w:before="57"/>
              <w:ind w:left="168" w:right="193"/>
              <w:jc w:val="both"/>
              <w:rPr>
                <w:rFonts w:ascii="Gill Sans MT" w:hAnsi="Gill Sans MT"/>
              </w:rPr>
            </w:pPr>
            <w:r w:rsidRPr="001B330C">
              <w:rPr>
                <w:rFonts w:ascii="Gill Sans MT" w:hAnsi="Gill Sans MT"/>
                <w:color w:val="0D0D0D"/>
              </w:rPr>
              <w:t>Ensure all PP eligible children are able to participate fully in all aspects of school life</w:t>
            </w:r>
          </w:p>
        </w:tc>
        <w:tc>
          <w:tcPr>
            <w:tcW w:w="6517" w:type="dxa"/>
          </w:tcPr>
          <w:p w14:paraId="79433A06" w14:textId="4CAEDF2D" w:rsidR="00A63EB7" w:rsidRPr="001B330C" w:rsidRDefault="00DB1600" w:rsidP="005715E4">
            <w:pPr>
              <w:pStyle w:val="TableParagraph"/>
              <w:numPr>
                <w:ilvl w:val="0"/>
                <w:numId w:val="18"/>
              </w:numPr>
              <w:tabs>
                <w:tab w:val="left" w:pos="429"/>
              </w:tabs>
              <w:ind w:right="319"/>
              <w:rPr>
                <w:rFonts w:ascii="Gill Sans MT" w:hAnsi="Gill Sans MT"/>
              </w:rPr>
            </w:pPr>
            <w:r w:rsidRPr="001B330C">
              <w:rPr>
                <w:rFonts w:ascii="Gill Sans MT" w:hAnsi="Gill Sans MT"/>
              </w:rPr>
              <w:t>Increased number of disadvantaged children accessing extracurricular activities including extra-curricular clubs and peripatetic music lessons</w:t>
            </w:r>
          </w:p>
          <w:p w14:paraId="2315FC21" w14:textId="77777777" w:rsidR="00A63EB7" w:rsidRPr="001B330C" w:rsidRDefault="00DB1600" w:rsidP="005715E4">
            <w:pPr>
              <w:pStyle w:val="TableParagraph"/>
              <w:numPr>
                <w:ilvl w:val="0"/>
                <w:numId w:val="18"/>
              </w:numPr>
              <w:tabs>
                <w:tab w:val="left" w:pos="429"/>
              </w:tabs>
              <w:spacing w:before="1"/>
              <w:rPr>
                <w:rFonts w:ascii="Gill Sans MT" w:hAnsi="Gill Sans MT"/>
              </w:rPr>
            </w:pPr>
            <w:r w:rsidRPr="001B330C">
              <w:rPr>
                <w:rFonts w:ascii="Gill Sans MT" w:hAnsi="Gill Sans MT"/>
              </w:rPr>
              <w:t>Children have access to wrap-around care before and after school.</w:t>
            </w:r>
          </w:p>
          <w:p w14:paraId="1D7652E2" w14:textId="527BB566" w:rsidR="00A63EB7" w:rsidRPr="001B330C" w:rsidRDefault="00DB1600" w:rsidP="005715E4">
            <w:pPr>
              <w:pStyle w:val="TableParagraph"/>
              <w:numPr>
                <w:ilvl w:val="0"/>
                <w:numId w:val="18"/>
              </w:numPr>
              <w:tabs>
                <w:tab w:val="left" w:pos="429"/>
              </w:tabs>
              <w:spacing w:before="1"/>
              <w:ind w:right="354"/>
              <w:rPr>
                <w:rFonts w:ascii="Gill Sans MT" w:hAnsi="Gill Sans MT"/>
              </w:rPr>
            </w:pPr>
            <w:r w:rsidRPr="001B330C">
              <w:rPr>
                <w:rFonts w:ascii="Gill Sans MT" w:hAnsi="Gill Sans MT"/>
              </w:rPr>
              <w:t>Children are directly invited and funded to attend additional opportunities.</w:t>
            </w:r>
          </w:p>
          <w:p w14:paraId="5F567A39" w14:textId="75AEEB09" w:rsidR="00A63EB7" w:rsidRPr="001B330C" w:rsidRDefault="00DB1600" w:rsidP="005715E4">
            <w:pPr>
              <w:pStyle w:val="TableParagraph"/>
              <w:numPr>
                <w:ilvl w:val="0"/>
                <w:numId w:val="18"/>
              </w:numPr>
              <w:tabs>
                <w:tab w:val="left" w:pos="429"/>
              </w:tabs>
              <w:spacing w:before="2"/>
              <w:ind w:right="185"/>
              <w:rPr>
                <w:rFonts w:ascii="Gill Sans MT" w:hAnsi="Gill Sans MT"/>
              </w:rPr>
            </w:pPr>
            <w:r w:rsidRPr="001B330C">
              <w:rPr>
                <w:rFonts w:ascii="Gill Sans MT" w:hAnsi="Gill Sans MT"/>
              </w:rPr>
              <w:t>All disadvantaged children are given access to the range of experiences across the curriculum, including trips, visits and visitors.</w:t>
            </w:r>
          </w:p>
          <w:p w14:paraId="139BB98C" w14:textId="6BB4B123" w:rsidR="00A63EB7" w:rsidRPr="001B330C" w:rsidRDefault="00DB1600" w:rsidP="005715E4">
            <w:pPr>
              <w:pStyle w:val="TableParagraph"/>
              <w:numPr>
                <w:ilvl w:val="0"/>
                <w:numId w:val="18"/>
              </w:numPr>
              <w:tabs>
                <w:tab w:val="left" w:pos="429"/>
              </w:tabs>
              <w:ind w:right="379"/>
              <w:rPr>
                <w:rFonts w:ascii="Gill Sans MT" w:hAnsi="Gill Sans MT"/>
              </w:rPr>
            </w:pPr>
            <w:r w:rsidRPr="001B330C">
              <w:rPr>
                <w:rFonts w:ascii="Gill Sans MT" w:hAnsi="Gill Sans MT"/>
              </w:rPr>
              <w:t xml:space="preserve">Disadvantaged children have improved attendance to sustain </w:t>
            </w:r>
            <w:r w:rsidR="004D5AA1" w:rsidRPr="001B330C">
              <w:rPr>
                <w:rFonts w:ascii="Gill Sans MT" w:hAnsi="Gill Sans MT"/>
              </w:rPr>
              <w:t>at</w:t>
            </w:r>
            <w:r w:rsidRPr="001B330C">
              <w:rPr>
                <w:rFonts w:ascii="Gill Sans MT" w:hAnsi="Gill Sans MT"/>
              </w:rPr>
              <w:t>tendance at or above school target for all children (96.5%)</w:t>
            </w:r>
          </w:p>
          <w:p w14:paraId="5829E55B" w14:textId="77777777" w:rsidR="00A63EB7" w:rsidRPr="001B330C" w:rsidRDefault="00DB1600" w:rsidP="005715E4">
            <w:pPr>
              <w:pStyle w:val="TableParagraph"/>
              <w:numPr>
                <w:ilvl w:val="0"/>
                <w:numId w:val="18"/>
              </w:numPr>
              <w:tabs>
                <w:tab w:val="left" w:pos="428"/>
              </w:tabs>
              <w:spacing w:before="3"/>
              <w:ind w:left="428" w:hanging="282"/>
              <w:rPr>
                <w:rFonts w:ascii="Gill Sans MT" w:hAnsi="Gill Sans MT"/>
              </w:rPr>
            </w:pPr>
            <w:r w:rsidRPr="001B330C">
              <w:rPr>
                <w:rFonts w:ascii="Gill Sans MT" w:hAnsi="Gill Sans MT"/>
              </w:rPr>
              <w:t>Pupil voice evidences disadvantaged children’s engagement in all</w:t>
            </w:r>
          </w:p>
          <w:p w14:paraId="5A50C86C" w14:textId="77777777" w:rsidR="00A63EB7" w:rsidRPr="001B330C" w:rsidRDefault="00DB1600" w:rsidP="005715E4">
            <w:pPr>
              <w:pStyle w:val="TableParagraph"/>
              <w:ind w:left="429"/>
              <w:rPr>
                <w:rFonts w:ascii="Gill Sans MT" w:hAnsi="Gill Sans MT"/>
              </w:rPr>
            </w:pPr>
            <w:r w:rsidRPr="001B330C">
              <w:rPr>
                <w:rFonts w:ascii="Gill Sans MT" w:hAnsi="Gill Sans MT"/>
              </w:rPr>
              <w:t>areas of school life</w:t>
            </w:r>
          </w:p>
          <w:p w14:paraId="6825B471" w14:textId="44890FC3" w:rsidR="00A63EB7" w:rsidRPr="001B330C" w:rsidRDefault="00DB1600" w:rsidP="004D5AA1">
            <w:pPr>
              <w:pStyle w:val="TableParagraph"/>
              <w:numPr>
                <w:ilvl w:val="0"/>
                <w:numId w:val="18"/>
              </w:numPr>
              <w:tabs>
                <w:tab w:val="left" w:pos="427"/>
                <w:tab w:val="left" w:pos="429"/>
              </w:tabs>
              <w:spacing w:before="4"/>
              <w:ind w:right="155" w:hanging="284"/>
              <w:rPr>
                <w:rFonts w:ascii="Gill Sans MT" w:hAnsi="Gill Sans MT"/>
              </w:rPr>
            </w:pPr>
            <w:r w:rsidRPr="001B330C">
              <w:rPr>
                <w:rFonts w:ascii="Gill Sans MT" w:hAnsi="Gill Sans MT"/>
              </w:rPr>
              <w:t>Planning for PP children in all activities so that resources are pro</w:t>
            </w:r>
            <w:r w:rsidR="004D5AA1" w:rsidRPr="001B330C">
              <w:rPr>
                <w:rFonts w:ascii="Gill Sans MT" w:hAnsi="Gill Sans MT"/>
              </w:rPr>
              <w:t xml:space="preserve">vided </w:t>
            </w:r>
            <w:r w:rsidRPr="001B330C">
              <w:rPr>
                <w:rFonts w:ascii="Gill Sans MT" w:hAnsi="Gill Sans MT"/>
              </w:rPr>
              <w:t>to ensure fair access. This could be through learning resources (manipulatives) or through access resources (waterproofs for forest school).</w:t>
            </w:r>
          </w:p>
        </w:tc>
      </w:tr>
      <w:tr w:rsidR="00A63EB7" w:rsidRPr="001B330C" w14:paraId="7E1D7145" w14:textId="77777777">
        <w:trPr>
          <w:trHeight w:val="3688"/>
        </w:trPr>
        <w:tc>
          <w:tcPr>
            <w:tcW w:w="2972" w:type="dxa"/>
          </w:tcPr>
          <w:p w14:paraId="4DB538DF" w14:textId="77777777" w:rsidR="00A63EB7" w:rsidRPr="001B330C" w:rsidRDefault="00DB1600" w:rsidP="005715E4">
            <w:pPr>
              <w:pStyle w:val="TableParagraph"/>
              <w:spacing w:before="57"/>
              <w:ind w:left="168" w:right="117"/>
              <w:rPr>
                <w:rFonts w:ascii="Gill Sans MT" w:hAnsi="Gill Sans MT"/>
              </w:rPr>
            </w:pPr>
            <w:r w:rsidRPr="001B330C">
              <w:rPr>
                <w:rFonts w:ascii="Gill Sans MT" w:hAnsi="Gill Sans MT"/>
                <w:color w:val="0D0D0D"/>
              </w:rPr>
              <w:t xml:space="preserve">To accelerate the progress of PP eligible children in reading, writing and </w:t>
            </w:r>
            <w:proofErr w:type="spellStart"/>
            <w:r w:rsidRPr="001B330C">
              <w:rPr>
                <w:rFonts w:ascii="Gill Sans MT" w:hAnsi="Gill Sans MT"/>
                <w:color w:val="0D0D0D"/>
              </w:rPr>
              <w:t>maths</w:t>
            </w:r>
            <w:proofErr w:type="spellEnd"/>
            <w:r w:rsidRPr="001B330C">
              <w:rPr>
                <w:rFonts w:ascii="Gill Sans MT" w:hAnsi="Gill Sans MT"/>
                <w:color w:val="0D0D0D"/>
              </w:rPr>
              <w:t xml:space="preserve"> to be at least in line with that of their peers with similar academic starting points</w:t>
            </w:r>
          </w:p>
        </w:tc>
        <w:tc>
          <w:tcPr>
            <w:tcW w:w="6517" w:type="dxa"/>
          </w:tcPr>
          <w:p w14:paraId="3C53A219" w14:textId="77777777" w:rsidR="00A63EB7" w:rsidRPr="001B330C" w:rsidRDefault="00DB1600" w:rsidP="005715E4">
            <w:pPr>
              <w:pStyle w:val="TableParagraph"/>
              <w:numPr>
                <w:ilvl w:val="0"/>
                <w:numId w:val="17"/>
              </w:numPr>
              <w:tabs>
                <w:tab w:val="left" w:pos="429"/>
              </w:tabs>
              <w:ind w:right="126"/>
              <w:rPr>
                <w:rFonts w:ascii="Gill Sans MT" w:hAnsi="Gill Sans MT"/>
              </w:rPr>
            </w:pPr>
            <w:r w:rsidRPr="001B330C">
              <w:rPr>
                <w:rFonts w:ascii="Gill Sans MT" w:hAnsi="Gill Sans MT"/>
              </w:rPr>
              <w:t>Pupil progress reviews show that teachers are carefully planning, adjusting and reviewing their support for PP eligible children which is having an impact.</w:t>
            </w:r>
          </w:p>
          <w:p w14:paraId="6F7E5FD0" w14:textId="462F831A" w:rsidR="00A63EB7" w:rsidRPr="001B330C" w:rsidRDefault="00DB1600" w:rsidP="005715E4">
            <w:pPr>
              <w:pStyle w:val="TableParagraph"/>
              <w:numPr>
                <w:ilvl w:val="0"/>
                <w:numId w:val="17"/>
              </w:numPr>
              <w:tabs>
                <w:tab w:val="left" w:pos="429"/>
              </w:tabs>
              <w:spacing w:before="1"/>
              <w:ind w:right="243"/>
              <w:rPr>
                <w:rFonts w:ascii="Gill Sans MT" w:hAnsi="Gill Sans MT"/>
              </w:rPr>
            </w:pPr>
            <w:r w:rsidRPr="001B330C">
              <w:rPr>
                <w:rFonts w:ascii="Gill Sans MT" w:hAnsi="Gill Sans MT"/>
              </w:rPr>
              <w:t>Where children need additional support teachers are planning effective intervention, to ensure the PP eligible children keep up with their peers.</w:t>
            </w:r>
          </w:p>
          <w:p w14:paraId="5E2E9A62" w14:textId="77777777" w:rsidR="00A63EB7" w:rsidRPr="001B330C" w:rsidRDefault="00DB1600" w:rsidP="005715E4">
            <w:pPr>
              <w:pStyle w:val="TableParagraph"/>
              <w:numPr>
                <w:ilvl w:val="0"/>
                <w:numId w:val="17"/>
              </w:numPr>
              <w:tabs>
                <w:tab w:val="left" w:pos="429"/>
              </w:tabs>
              <w:spacing w:before="1"/>
              <w:rPr>
                <w:rFonts w:ascii="Gill Sans MT" w:hAnsi="Gill Sans MT"/>
              </w:rPr>
            </w:pPr>
            <w:r w:rsidRPr="001B330C">
              <w:rPr>
                <w:rFonts w:ascii="Gill Sans MT" w:hAnsi="Gill Sans MT"/>
              </w:rPr>
              <w:t xml:space="preserve">Year 1 and 2 phonics </w:t>
            </w:r>
            <w:proofErr w:type="gramStart"/>
            <w:r w:rsidRPr="001B330C">
              <w:rPr>
                <w:rFonts w:ascii="Gill Sans MT" w:hAnsi="Gill Sans MT"/>
              </w:rPr>
              <w:t>screen</w:t>
            </w:r>
            <w:proofErr w:type="gramEnd"/>
            <w:r w:rsidRPr="001B330C">
              <w:rPr>
                <w:rFonts w:ascii="Gill Sans MT" w:hAnsi="Gill Sans MT"/>
              </w:rPr>
              <w:t xml:space="preserve"> will show diminishing difference</w:t>
            </w:r>
          </w:p>
          <w:p w14:paraId="3CE58A21" w14:textId="590A7A80" w:rsidR="00A63EB7" w:rsidRPr="001B330C" w:rsidRDefault="00DB1600" w:rsidP="005715E4">
            <w:pPr>
              <w:pStyle w:val="TableParagraph"/>
              <w:numPr>
                <w:ilvl w:val="0"/>
                <w:numId w:val="17"/>
              </w:numPr>
              <w:tabs>
                <w:tab w:val="left" w:pos="429"/>
              </w:tabs>
              <w:spacing w:before="2"/>
              <w:ind w:right="299"/>
              <w:rPr>
                <w:rFonts w:ascii="Gill Sans MT" w:hAnsi="Gill Sans MT"/>
              </w:rPr>
            </w:pPr>
            <w:r w:rsidRPr="001B330C">
              <w:rPr>
                <w:rFonts w:ascii="Gill Sans MT" w:hAnsi="Gill Sans MT"/>
              </w:rPr>
              <w:t>In school data shows increased percentage of disadvantaged children making better or expected progress</w:t>
            </w:r>
          </w:p>
          <w:p w14:paraId="4CF0D660" w14:textId="63B9BBF2" w:rsidR="00A63EB7" w:rsidRPr="001B330C" w:rsidRDefault="00DB1600" w:rsidP="005715E4">
            <w:pPr>
              <w:pStyle w:val="TableParagraph"/>
              <w:numPr>
                <w:ilvl w:val="0"/>
                <w:numId w:val="17"/>
              </w:numPr>
              <w:tabs>
                <w:tab w:val="left" w:pos="429"/>
              </w:tabs>
              <w:spacing w:before="2"/>
              <w:ind w:right="185"/>
              <w:rPr>
                <w:rFonts w:ascii="Gill Sans MT" w:hAnsi="Gill Sans MT"/>
              </w:rPr>
            </w:pPr>
            <w:r w:rsidRPr="001B330C">
              <w:rPr>
                <w:rFonts w:ascii="Gill Sans MT" w:hAnsi="Gill Sans MT"/>
              </w:rPr>
              <w:t>EYFS, KS1 and KS2 assessment data will show a diminishing difference</w:t>
            </w:r>
          </w:p>
          <w:p w14:paraId="4E5CF82A" w14:textId="77777777" w:rsidR="00A63EB7" w:rsidRPr="001B330C" w:rsidRDefault="00DB1600" w:rsidP="005715E4">
            <w:pPr>
              <w:pStyle w:val="TableParagraph"/>
              <w:numPr>
                <w:ilvl w:val="0"/>
                <w:numId w:val="17"/>
              </w:numPr>
              <w:tabs>
                <w:tab w:val="left" w:pos="429"/>
              </w:tabs>
              <w:rPr>
                <w:rFonts w:ascii="Gill Sans MT" w:hAnsi="Gill Sans MT"/>
              </w:rPr>
            </w:pPr>
            <w:r w:rsidRPr="001B330C">
              <w:rPr>
                <w:rFonts w:ascii="Gill Sans MT" w:hAnsi="Gill Sans MT"/>
              </w:rPr>
              <w:t>Additional provision reviews show a positive outcome</w:t>
            </w:r>
          </w:p>
          <w:p w14:paraId="5FA9548C" w14:textId="77777777" w:rsidR="00A63EB7" w:rsidRPr="001B330C" w:rsidRDefault="00DB1600" w:rsidP="005715E4">
            <w:pPr>
              <w:pStyle w:val="TableParagraph"/>
              <w:numPr>
                <w:ilvl w:val="0"/>
                <w:numId w:val="17"/>
              </w:numPr>
              <w:tabs>
                <w:tab w:val="left" w:pos="429"/>
              </w:tabs>
              <w:spacing w:before="1"/>
              <w:ind w:right="266"/>
              <w:rPr>
                <w:rFonts w:ascii="Gill Sans MT" w:hAnsi="Gill Sans MT"/>
              </w:rPr>
            </w:pPr>
            <w:r w:rsidRPr="001B330C">
              <w:rPr>
                <w:rFonts w:ascii="Gill Sans MT" w:hAnsi="Gill Sans MT"/>
              </w:rPr>
              <w:t>Annual reviews for disadvantaged children with EHC plans will show accelerated progress towards/meeting/exceeding of targets</w:t>
            </w:r>
          </w:p>
        </w:tc>
      </w:tr>
      <w:tr w:rsidR="00A63EB7" w:rsidRPr="001B330C" w14:paraId="2A28B6DB" w14:textId="77777777">
        <w:trPr>
          <w:trHeight w:val="2618"/>
        </w:trPr>
        <w:tc>
          <w:tcPr>
            <w:tcW w:w="2972" w:type="dxa"/>
          </w:tcPr>
          <w:p w14:paraId="4A8F7248" w14:textId="77777777" w:rsidR="00A63EB7" w:rsidRPr="001B330C" w:rsidRDefault="00DB1600" w:rsidP="005715E4">
            <w:pPr>
              <w:pStyle w:val="TableParagraph"/>
              <w:spacing w:before="57"/>
              <w:ind w:left="168"/>
              <w:rPr>
                <w:rFonts w:ascii="Gill Sans MT" w:hAnsi="Gill Sans MT"/>
              </w:rPr>
            </w:pPr>
            <w:r w:rsidRPr="001B330C">
              <w:rPr>
                <w:rFonts w:ascii="Gill Sans MT" w:hAnsi="Gill Sans MT"/>
                <w:color w:val="0D0D0D"/>
              </w:rPr>
              <w:t>To ensure all PP eligible children have access to a broad and balanced curriculum which seeks to broaden their horizons</w:t>
            </w:r>
          </w:p>
        </w:tc>
        <w:tc>
          <w:tcPr>
            <w:tcW w:w="6517" w:type="dxa"/>
          </w:tcPr>
          <w:p w14:paraId="7C2004B3" w14:textId="3A9C0979" w:rsidR="00A63EB7" w:rsidRPr="001B330C" w:rsidRDefault="00DB1600" w:rsidP="005715E4">
            <w:pPr>
              <w:pStyle w:val="TableParagraph"/>
              <w:numPr>
                <w:ilvl w:val="0"/>
                <w:numId w:val="16"/>
              </w:numPr>
              <w:tabs>
                <w:tab w:val="left" w:pos="470"/>
              </w:tabs>
              <w:ind w:right="118"/>
              <w:rPr>
                <w:rFonts w:ascii="Gill Sans MT" w:hAnsi="Gill Sans MT"/>
              </w:rPr>
            </w:pPr>
            <w:r w:rsidRPr="001B330C">
              <w:rPr>
                <w:rFonts w:ascii="Gill Sans MT" w:hAnsi="Gill Sans MT"/>
              </w:rPr>
              <w:t>Medium term plans exploit opportunities beyond the national curriculum. For example, Forest School, trips and inviting visitors to the school.</w:t>
            </w:r>
          </w:p>
          <w:p w14:paraId="73615158" w14:textId="77777777" w:rsidR="00A63EB7" w:rsidRPr="001B330C" w:rsidRDefault="00DB1600" w:rsidP="005715E4">
            <w:pPr>
              <w:pStyle w:val="TableParagraph"/>
              <w:numPr>
                <w:ilvl w:val="0"/>
                <w:numId w:val="16"/>
              </w:numPr>
              <w:tabs>
                <w:tab w:val="left" w:pos="470"/>
              </w:tabs>
              <w:spacing w:before="1"/>
              <w:ind w:right="317"/>
              <w:rPr>
                <w:rFonts w:ascii="Gill Sans MT" w:hAnsi="Gill Sans MT"/>
              </w:rPr>
            </w:pPr>
            <w:r w:rsidRPr="001B330C">
              <w:rPr>
                <w:rFonts w:ascii="Gill Sans MT" w:hAnsi="Gill Sans MT"/>
              </w:rPr>
              <w:t>Pupil conferencing shows a wider range of examples given when asked what they enjoy about school</w:t>
            </w:r>
          </w:p>
          <w:p w14:paraId="777A82CB" w14:textId="59A4C7FC" w:rsidR="00A63EB7" w:rsidRPr="001B330C" w:rsidRDefault="00DB1600" w:rsidP="005715E4">
            <w:pPr>
              <w:pStyle w:val="TableParagraph"/>
              <w:numPr>
                <w:ilvl w:val="0"/>
                <w:numId w:val="16"/>
              </w:numPr>
              <w:tabs>
                <w:tab w:val="left" w:pos="470"/>
              </w:tabs>
              <w:spacing w:before="2"/>
              <w:ind w:right="129"/>
              <w:rPr>
                <w:rFonts w:ascii="Gill Sans MT" w:hAnsi="Gill Sans MT"/>
              </w:rPr>
            </w:pPr>
            <w:r w:rsidRPr="001B330C">
              <w:rPr>
                <w:rFonts w:ascii="Gill Sans MT" w:hAnsi="Gill Sans MT"/>
              </w:rPr>
              <w:t xml:space="preserve">Additional provisions and interventions are timetabled so </w:t>
            </w:r>
            <w:r w:rsidR="00116FCB" w:rsidRPr="001B330C">
              <w:rPr>
                <w:rFonts w:ascii="Gill Sans MT" w:hAnsi="Gill Sans MT"/>
              </w:rPr>
              <w:t>that disadvantaged</w:t>
            </w:r>
            <w:r w:rsidRPr="001B330C">
              <w:rPr>
                <w:rFonts w:ascii="Gill Sans MT" w:hAnsi="Gill Sans MT"/>
              </w:rPr>
              <w:t xml:space="preserve"> children attending these sessions continue to experience the wide range of subjects offered.</w:t>
            </w:r>
          </w:p>
          <w:p w14:paraId="31F8A041" w14:textId="0E4139AC" w:rsidR="00A63EB7" w:rsidRPr="001B330C" w:rsidRDefault="00DB1600" w:rsidP="005715E4">
            <w:pPr>
              <w:pStyle w:val="TableParagraph"/>
              <w:numPr>
                <w:ilvl w:val="0"/>
                <w:numId w:val="16"/>
              </w:numPr>
              <w:tabs>
                <w:tab w:val="left" w:pos="470"/>
              </w:tabs>
              <w:ind w:right="151"/>
              <w:rPr>
                <w:rFonts w:ascii="Gill Sans MT" w:hAnsi="Gill Sans MT"/>
              </w:rPr>
            </w:pPr>
            <w:r w:rsidRPr="001B330C">
              <w:rPr>
                <w:rFonts w:ascii="Gill Sans MT" w:hAnsi="Gill Sans MT"/>
              </w:rPr>
              <w:t>Curriculum planning and extra-curricular activities show opportunities to develop the cultural capital of our disadvantaged children</w:t>
            </w:r>
          </w:p>
        </w:tc>
      </w:tr>
      <w:tr w:rsidR="00A63EB7" w:rsidRPr="001B330C" w14:paraId="48C5988B" w14:textId="77777777">
        <w:trPr>
          <w:trHeight w:val="2092"/>
        </w:trPr>
        <w:tc>
          <w:tcPr>
            <w:tcW w:w="2972" w:type="dxa"/>
          </w:tcPr>
          <w:p w14:paraId="76FBAFD8" w14:textId="77777777" w:rsidR="00A63EB7" w:rsidRPr="001B330C" w:rsidRDefault="00DB1600" w:rsidP="005715E4">
            <w:pPr>
              <w:pStyle w:val="TableParagraph"/>
              <w:ind w:left="110"/>
              <w:jc w:val="both"/>
              <w:rPr>
                <w:rFonts w:ascii="Gill Sans MT" w:hAnsi="Gill Sans MT"/>
                <w:b/>
              </w:rPr>
            </w:pPr>
            <w:r w:rsidRPr="001B330C">
              <w:rPr>
                <w:rFonts w:ascii="Gill Sans MT" w:hAnsi="Gill Sans MT"/>
                <w:b/>
              </w:rPr>
              <w:t>RECOVERY PREMIUM</w:t>
            </w:r>
          </w:p>
          <w:p w14:paraId="3095EBD4" w14:textId="77777777" w:rsidR="00A63EB7" w:rsidRPr="001B330C" w:rsidRDefault="00DB1600" w:rsidP="005715E4">
            <w:pPr>
              <w:pStyle w:val="TableParagraph"/>
              <w:spacing w:before="59"/>
              <w:ind w:left="168" w:right="252"/>
              <w:jc w:val="both"/>
              <w:rPr>
                <w:rFonts w:ascii="Gill Sans MT" w:hAnsi="Gill Sans MT"/>
              </w:rPr>
            </w:pPr>
            <w:r w:rsidRPr="001B330C">
              <w:rPr>
                <w:rFonts w:ascii="Gill Sans MT" w:hAnsi="Gill Sans MT"/>
                <w:color w:val="0D0D0D"/>
              </w:rPr>
              <w:t xml:space="preserve">To ensure the impact of the school closure period on PP eligible children is </w:t>
            </w:r>
            <w:proofErr w:type="spellStart"/>
            <w:r w:rsidRPr="001B330C">
              <w:rPr>
                <w:rFonts w:ascii="Gill Sans MT" w:hAnsi="Gill Sans MT"/>
                <w:color w:val="0D0D0D"/>
              </w:rPr>
              <w:t>minimised</w:t>
            </w:r>
            <w:proofErr w:type="spellEnd"/>
          </w:p>
        </w:tc>
        <w:tc>
          <w:tcPr>
            <w:tcW w:w="6517" w:type="dxa"/>
          </w:tcPr>
          <w:p w14:paraId="0284EF53" w14:textId="77777777" w:rsidR="00A63EB7" w:rsidRPr="001B330C" w:rsidRDefault="00DB1600" w:rsidP="005715E4">
            <w:pPr>
              <w:pStyle w:val="TableParagraph"/>
              <w:numPr>
                <w:ilvl w:val="0"/>
                <w:numId w:val="15"/>
              </w:numPr>
              <w:tabs>
                <w:tab w:val="left" w:pos="470"/>
              </w:tabs>
              <w:spacing w:before="2"/>
              <w:ind w:right="149"/>
              <w:rPr>
                <w:rFonts w:ascii="Gill Sans MT" w:hAnsi="Gill Sans MT"/>
              </w:rPr>
            </w:pPr>
            <w:r w:rsidRPr="001B330C">
              <w:rPr>
                <w:rFonts w:ascii="Gill Sans MT" w:hAnsi="Gill Sans MT"/>
              </w:rPr>
              <w:t xml:space="preserve">The school have used available resources to carefully plan and adapt teaching and learning for affected cohorts. For example, changes to provision for Year 3, </w:t>
            </w:r>
            <w:proofErr w:type="spellStart"/>
            <w:proofErr w:type="gramStart"/>
            <w:r w:rsidRPr="001B330C">
              <w:rPr>
                <w:rFonts w:ascii="Gill Sans MT" w:hAnsi="Gill Sans MT"/>
              </w:rPr>
              <w:t>Maths</w:t>
            </w:r>
            <w:proofErr w:type="spellEnd"/>
            <w:proofErr w:type="gramEnd"/>
            <w:r w:rsidRPr="001B330C">
              <w:rPr>
                <w:rFonts w:ascii="Gill Sans MT" w:hAnsi="Gill Sans MT"/>
              </w:rPr>
              <w:t xml:space="preserve"> teaching and learning across the school and making end of year expectations clear to all staff.</w:t>
            </w:r>
          </w:p>
          <w:p w14:paraId="40DDE552" w14:textId="104C43EF" w:rsidR="00A63EB7" w:rsidRPr="001B330C" w:rsidRDefault="00DB1600" w:rsidP="005715E4">
            <w:pPr>
              <w:pStyle w:val="TableParagraph"/>
              <w:numPr>
                <w:ilvl w:val="0"/>
                <w:numId w:val="15"/>
              </w:numPr>
              <w:tabs>
                <w:tab w:val="left" w:pos="470"/>
              </w:tabs>
              <w:ind w:right="257"/>
              <w:rPr>
                <w:rFonts w:ascii="Gill Sans MT" w:hAnsi="Gill Sans MT"/>
              </w:rPr>
            </w:pPr>
            <w:r w:rsidRPr="001B330C">
              <w:rPr>
                <w:rFonts w:ascii="Gill Sans MT" w:hAnsi="Gill Sans MT"/>
              </w:rPr>
              <w:t>In school data shows increased percentage of disadvantaged children making better or expected progress</w:t>
            </w:r>
          </w:p>
          <w:p w14:paraId="1BB34E0A" w14:textId="77777777" w:rsidR="00A63EB7" w:rsidRPr="001B330C" w:rsidRDefault="00DB1600" w:rsidP="005715E4">
            <w:pPr>
              <w:pStyle w:val="TableParagraph"/>
              <w:numPr>
                <w:ilvl w:val="0"/>
                <w:numId w:val="15"/>
              </w:numPr>
              <w:tabs>
                <w:tab w:val="left" w:pos="470"/>
              </w:tabs>
              <w:spacing w:before="1"/>
              <w:rPr>
                <w:rFonts w:ascii="Gill Sans MT" w:hAnsi="Gill Sans MT"/>
              </w:rPr>
            </w:pPr>
            <w:r w:rsidRPr="001B330C">
              <w:rPr>
                <w:rFonts w:ascii="Gill Sans MT" w:hAnsi="Gill Sans MT"/>
              </w:rPr>
              <w:t>Additional provision reviews show a positive outcome</w:t>
            </w:r>
          </w:p>
        </w:tc>
      </w:tr>
    </w:tbl>
    <w:p w14:paraId="5F79EE33" w14:textId="77777777" w:rsidR="00A63EB7" w:rsidRPr="001B330C" w:rsidRDefault="00A63EB7" w:rsidP="005715E4">
      <w:pPr>
        <w:rPr>
          <w:rFonts w:ascii="Gill Sans MT" w:hAnsi="Gill Sans MT"/>
        </w:rPr>
        <w:sectPr w:rsidR="00A63EB7" w:rsidRPr="001B330C" w:rsidSect="00762662">
          <w:pgSz w:w="11910" w:h="16840"/>
          <w:pgMar w:top="1040" w:right="640" w:bottom="960" w:left="500" w:header="0" w:footer="776" w:gutter="0"/>
          <w:cols w:space="720"/>
        </w:sectPr>
      </w:pPr>
    </w:p>
    <w:p w14:paraId="63B41555" w14:textId="77777777" w:rsidR="00A63EB7" w:rsidRPr="001B330C" w:rsidRDefault="00DB1600" w:rsidP="005715E4">
      <w:pPr>
        <w:pStyle w:val="Heading1"/>
        <w:spacing w:before="71"/>
        <w:rPr>
          <w:rFonts w:ascii="Gill Sans MT" w:hAnsi="Gill Sans MT"/>
        </w:rPr>
      </w:pPr>
      <w:bookmarkStart w:id="6" w:name="Activity_in_this_academic_year"/>
      <w:bookmarkEnd w:id="6"/>
      <w:r w:rsidRPr="001B330C">
        <w:rPr>
          <w:rFonts w:ascii="Gill Sans MT" w:hAnsi="Gill Sans MT"/>
          <w:color w:val="104F75"/>
        </w:rPr>
        <w:lastRenderedPageBreak/>
        <w:t>Activity in this academic year</w:t>
      </w:r>
    </w:p>
    <w:p w14:paraId="0EA352EC" w14:textId="77777777" w:rsidR="00A63EB7" w:rsidRPr="001B330C" w:rsidRDefault="00DB1600" w:rsidP="005715E4">
      <w:pPr>
        <w:pStyle w:val="BodyText"/>
        <w:spacing w:before="2"/>
        <w:ind w:left="632" w:right="471"/>
        <w:rPr>
          <w:rFonts w:ascii="Gill Sans MT" w:hAnsi="Gill Sans MT"/>
        </w:rPr>
      </w:pPr>
      <w:r w:rsidRPr="001B330C">
        <w:rPr>
          <w:rFonts w:ascii="Gill Sans MT" w:hAnsi="Gill Sans MT"/>
          <w:color w:val="0D0D0D"/>
        </w:rPr>
        <w:t xml:space="preserve">This details how we intend to spend our pupil premium (and recovery premium) funding </w:t>
      </w:r>
      <w:r w:rsidRPr="001B330C">
        <w:rPr>
          <w:rFonts w:ascii="Gill Sans MT" w:hAnsi="Gill Sans MT"/>
          <w:b/>
          <w:color w:val="0D0D0D"/>
        </w:rPr>
        <w:t xml:space="preserve">this academic year </w:t>
      </w:r>
      <w:r w:rsidRPr="001B330C">
        <w:rPr>
          <w:rFonts w:ascii="Gill Sans MT" w:hAnsi="Gill Sans MT"/>
          <w:color w:val="0D0D0D"/>
        </w:rPr>
        <w:t>to address the challenges listed above.</w:t>
      </w:r>
    </w:p>
    <w:p w14:paraId="2AB0D092" w14:textId="77777777" w:rsidR="00A63EB7" w:rsidRPr="001B330C" w:rsidRDefault="00DB1600" w:rsidP="005715E4">
      <w:pPr>
        <w:pStyle w:val="Heading2"/>
        <w:spacing w:before="91"/>
        <w:rPr>
          <w:rFonts w:ascii="Gill Sans MT" w:hAnsi="Gill Sans MT"/>
        </w:rPr>
      </w:pPr>
      <w:bookmarkStart w:id="7" w:name="Teaching_(for_example,_CPD,_recruitment_"/>
      <w:bookmarkEnd w:id="7"/>
      <w:r w:rsidRPr="001B330C">
        <w:rPr>
          <w:rFonts w:ascii="Gill Sans MT" w:hAnsi="Gill Sans MT"/>
          <w:color w:val="104F75"/>
        </w:rPr>
        <w:t>Teaching (for example, CPD, recruitment and retention)</w:t>
      </w:r>
    </w:p>
    <w:p w14:paraId="5C3E4AA7" w14:textId="72958AEF" w:rsidR="00A63EB7" w:rsidRPr="001B330C" w:rsidRDefault="00DB1600" w:rsidP="005715E4">
      <w:pPr>
        <w:pStyle w:val="BodyText"/>
        <w:spacing w:before="1"/>
        <w:ind w:left="632"/>
        <w:rPr>
          <w:rFonts w:ascii="Gill Sans MT" w:hAnsi="Gill Sans MT"/>
        </w:rPr>
      </w:pPr>
      <w:r w:rsidRPr="001B330C">
        <w:rPr>
          <w:rFonts w:ascii="Gill Sans MT" w:hAnsi="Gill Sans MT"/>
          <w:color w:val="0D0D0D"/>
        </w:rPr>
        <w:t xml:space="preserve">Budgeted cost: </w:t>
      </w:r>
      <w:r w:rsidR="009650E1" w:rsidRPr="001B330C">
        <w:rPr>
          <w:rFonts w:ascii="Gill Sans MT" w:hAnsi="Gill Sans MT"/>
          <w:color w:val="0D0D0D"/>
        </w:rPr>
        <w:t xml:space="preserve">£70, 970 </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39"/>
        <w:gridCol w:w="5406"/>
        <w:gridCol w:w="2003"/>
      </w:tblGrid>
      <w:tr w:rsidR="00A63EB7" w:rsidRPr="001B330C" w14:paraId="500D7148" w14:textId="77777777" w:rsidTr="004D5AA1">
        <w:trPr>
          <w:trHeight w:val="954"/>
        </w:trPr>
        <w:tc>
          <w:tcPr>
            <w:tcW w:w="2939" w:type="dxa"/>
            <w:shd w:val="clear" w:color="auto" w:fill="CFDCE2"/>
            <w:vAlign w:val="center"/>
          </w:tcPr>
          <w:p w14:paraId="5CC2CBCC" w14:textId="77777777" w:rsidR="00A63EB7" w:rsidRPr="001B330C" w:rsidRDefault="00DB1600" w:rsidP="004D5AA1">
            <w:pPr>
              <w:pStyle w:val="TableParagraph"/>
              <w:spacing w:before="57"/>
              <w:jc w:val="center"/>
              <w:rPr>
                <w:rFonts w:ascii="Gill Sans MT" w:hAnsi="Gill Sans MT"/>
                <w:b/>
                <w:sz w:val="24"/>
              </w:rPr>
            </w:pPr>
            <w:r w:rsidRPr="001B330C">
              <w:rPr>
                <w:rFonts w:ascii="Gill Sans MT" w:hAnsi="Gill Sans MT"/>
                <w:b/>
                <w:color w:val="0D0D0D"/>
                <w:sz w:val="24"/>
              </w:rPr>
              <w:t>Activity</w:t>
            </w:r>
          </w:p>
        </w:tc>
        <w:tc>
          <w:tcPr>
            <w:tcW w:w="5406" w:type="dxa"/>
            <w:shd w:val="clear" w:color="auto" w:fill="CFDCE2"/>
            <w:vAlign w:val="center"/>
          </w:tcPr>
          <w:p w14:paraId="381136DD" w14:textId="77777777" w:rsidR="00A63EB7" w:rsidRPr="001B330C" w:rsidRDefault="00DB1600" w:rsidP="004D5AA1">
            <w:pPr>
              <w:pStyle w:val="TableParagraph"/>
              <w:spacing w:before="57"/>
              <w:ind w:left="168"/>
              <w:jc w:val="center"/>
              <w:rPr>
                <w:rFonts w:ascii="Gill Sans MT" w:hAnsi="Gill Sans MT"/>
                <w:b/>
                <w:sz w:val="24"/>
              </w:rPr>
            </w:pPr>
            <w:r w:rsidRPr="001B330C">
              <w:rPr>
                <w:rFonts w:ascii="Gill Sans MT" w:hAnsi="Gill Sans MT"/>
                <w:b/>
                <w:color w:val="0D0D0D"/>
                <w:sz w:val="24"/>
              </w:rPr>
              <w:t>Evidence that supports this approach</w:t>
            </w:r>
          </w:p>
        </w:tc>
        <w:tc>
          <w:tcPr>
            <w:tcW w:w="2003" w:type="dxa"/>
            <w:shd w:val="clear" w:color="auto" w:fill="CFDCE2"/>
            <w:vAlign w:val="center"/>
          </w:tcPr>
          <w:p w14:paraId="07728964" w14:textId="77777777" w:rsidR="00A63EB7" w:rsidRPr="001B330C" w:rsidRDefault="00DB1600" w:rsidP="004D5AA1">
            <w:pPr>
              <w:pStyle w:val="TableParagraph"/>
              <w:spacing w:before="57"/>
              <w:ind w:left="165" w:right="154"/>
              <w:jc w:val="center"/>
              <w:rPr>
                <w:rFonts w:ascii="Gill Sans MT" w:hAnsi="Gill Sans MT"/>
                <w:b/>
                <w:sz w:val="24"/>
              </w:rPr>
            </w:pPr>
            <w:r w:rsidRPr="001B330C">
              <w:rPr>
                <w:rFonts w:ascii="Gill Sans MT" w:hAnsi="Gill Sans MT"/>
                <w:b/>
                <w:color w:val="0D0D0D"/>
                <w:sz w:val="24"/>
              </w:rPr>
              <w:t>Challenge number(s) addressed</w:t>
            </w:r>
          </w:p>
        </w:tc>
      </w:tr>
      <w:tr w:rsidR="00A63EB7" w:rsidRPr="001B330C" w14:paraId="1BE49876" w14:textId="77777777" w:rsidTr="004D5AA1">
        <w:trPr>
          <w:trHeight w:val="6727"/>
        </w:trPr>
        <w:tc>
          <w:tcPr>
            <w:tcW w:w="2939" w:type="dxa"/>
          </w:tcPr>
          <w:p w14:paraId="2EBFBA96" w14:textId="77777777" w:rsidR="00A63EB7" w:rsidRPr="001B330C" w:rsidRDefault="00DB1600" w:rsidP="005715E4">
            <w:pPr>
              <w:pStyle w:val="TableParagraph"/>
              <w:ind w:left="139"/>
              <w:rPr>
                <w:rFonts w:ascii="Gill Sans MT" w:hAnsi="Gill Sans MT"/>
                <w:b/>
                <w:sz w:val="20"/>
              </w:rPr>
            </w:pPr>
            <w:r w:rsidRPr="001B330C">
              <w:rPr>
                <w:rFonts w:ascii="Gill Sans MT" w:hAnsi="Gill Sans MT"/>
                <w:b/>
                <w:color w:val="0D0D0D"/>
                <w:sz w:val="20"/>
              </w:rPr>
              <w:t>CPD FOR TEACHING STAFF</w:t>
            </w:r>
          </w:p>
          <w:p w14:paraId="0C65E7C2" w14:textId="77EC079D" w:rsidR="00A63EB7" w:rsidRPr="001B330C" w:rsidRDefault="00DB1600" w:rsidP="005715E4">
            <w:pPr>
              <w:pStyle w:val="TableParagraph"/>
              <w:numPr>
                <w:ilvl w:val="0"/>
                <w:numId w:val="14"/>
              </w:numPr>
              <w:tabs>
                <w:tab w:val="left" w:pos="422"/>
              </w:tabs>
              <w:rPr>
                <w:rFonts w:ascii="Gill Sans MT" w:hAnsi="Gill Sans MT"/>
                <w:sz w:val="20"/>
              </w:rPr>
            </w:pPr>
            <w:r w:rsidRPr="001B330C">
              <w:rPr>
                <w:rFonts w:ascii="Gill Sans MT" w:hAnsi="Gill Sans MT"/>
                <w:color w:val="0D0D0D"/>
                <w:sz w:val="20"/>
              </w:rPr>
              <w:t>Teaching of writing</w:t>
            </w:r>
            <w:r w:rsidR="00F53837" w:rsidRPr="001B330C">
              <w:rPr>
                <w:rFonts w:ascii="Gill Sans MT" w:hAnsi="Gill Sans MT"/>
                <w:color w:val="0D0D0D"/>
                <w:sz w:val="20"/>
              </w:rPr>
              <w:t xml:space="preserve"> including CPD for staff from specialist teacher and speech and language therapist on use of Language Through </w:t>
            </w:r>
            <w:proofErr w:type="spellStart"/>
            <w:r w:rsidR="00F53837" w:rsidRPr="001B330C">
              <w:rPr>
                <w:rFonts w:ascii="Gill Sans MT" w:hAnsi="Gill Sans MT"/>
                <w:color w:val="0D0D0D"/>
                <w:sz w:val="20"/>
              </w:rPr>
              <w:t>Colour</w:t>
            </w:r>
            <w:proofErr w:type="spellEnd"/>
          </w:p>
          <w:p w14:paraId="42D6171D" w14:textId="0D24E252" w:rsidR="00A63EB7" w:rsidRPr="001B330C" w:rsidRDefault="00F53837" w:rsidP="005715E4">
            <w:pPr>
              <w:pStyle w:val="TableParagraph"/>
              <w:numPr>
                <w:ilvl w:val="0"/>
                <w:numId w:val="14"/>
              </w:numPr>
              <w:tabs>
                <w:tab w:val="left" w:pos="422"/>
              </w:tabs>
              <w:ind w:right="302"/>
              <w:rPr>
                <w:rFonts w:ascii="Gill Sans MT" w:hAnsi="Gill Sans MT"/>
                <w:sz w:val="20"/>
              </w:rPr>
            </w:pPr>
            <w:r w:rsidRPr="001B330C">
              <w:rPr>
                <w:rFonts w:ascii="Gill Sans MT" w:hAnsi="Gill Sans MT"/>
                <w:color w:val="0D0D0D"/>
                <w:sz w:val="20"/>
              </w:rPr>
              <w:t>Embedding the</w:t>
            </w:r>
            <w:r w:rsidR="00DB1600" w:rsidRPr="001B330C">
              <w:rPr>
                <w:rFonts w:ascii="Gill Sans MT" w:hAnsi="Gill Sans MT"/>
                <w:color w:val="0D0D0D"/>
                <w:sz w:val="20"/>
              </w:rPr>
              <w:t xml:space="preserve"> ‘My turn, our turn, your turn’</w:t>
            </w:r>
            <w:r w:rsidRPr="001B330C">
              <w:rPr>
                <w:rFonts w:ascii="Gill Sans MT" w:hAnsi="Gill Sans MT"/>
                <w:color w:val="0D0D0D"/>
                <w:sz w:val="20"/>
              </w:rPr>
              <w:t xml:space="preserve"> approach to scaffold learning</w:t>
            </w:r>
          </w:p>
          <w:p w14:paraId="2F3874CA" w14:textId="77777777" w:rsidR="00A63EB7" w:rsidRPr="001B330C" w:rsidRDefault="00DB1600" w:rsidP="005715E4">
            <w:pPr>
              <w:pStyle w:val="TableParagraph"/>
              <w:numPr>
                <w:ilvl w:val="0"/>
                <w:numId w:val="14"/>
              </w:numPr>
              <w:tabs>
                <w:tab w:val="left" w:pos="422"/>
              </w:tabs>
              <w:spacing w:before="1"/>
              <w:rPr>
                <w:rFonts w:ascii="Gill Sans MT" w:hAnsi="Gill Sans MT"/>
                <w:sz w:val="20"/>
              </w:rPr>
            </w:pPr>
            <w:r w:rsidRPr="001B330C">
              <w:rPr>
                <w:rFonts w:ascii="Gill Sans MT" w:hAnsi="Gill Sans MT"/>
                <w:color w:val="0D0D0D"/>
                <w:sz w:val="20"/>
              </w:rPr>
              <w:t>Coaching – SLT release</w:t>
            </w:r>
          </w:p>
          <w:p w14:paraId="23E54360" w14:textId="77777777" w:rsidR="00A63EB7" w:rsidRPr="001B330C" w:rsidRDefault="00DB1600" w:rsidP="005715E4">
            <w:pPr>
              <w:pStyle w:val="TableParagraph"/>
              <w:numPr>
                <w:ilvl w:val="0"/>
                <w:numId w:val="14"/>
              </w:numPr>
              <w:tabs>
                <w:tab w:val="left" w:pos="422"/>
              </w:tabs>
              <w:ind w:right="284"/>
              <w:rPr>
                <w:rFonts w:ascii="Gill Sans MT" w:hAnsi="Gill Sans MT"/>
                <w:sz w:val="20"/>
              </w:rPr>
            </w:pPr>
            <w:r w:rsidRPr="001B330C">
              <w:rPr>
                <w:rFonts w:ascii="Gill Sans MT" w:hAnsi="Gill Sans MT"/>
                <w:color w:val="0D0D0D"/>
                <w:sz w:val="20"/>
              </w:rPr>
              <w:t>Bespoke SEN training including AET training and internal training by SENCo</w:t>
            </w:r>
          </w:p>
          <w:p w14:paraId="57C1BD52" w14:textId="7FBF466F" w:rsidR="00F53837" w:rsidRPr="001B330C" w:rsidRDefault="002F31F9" w:rsidP="005715E4">
            <w:pPr>
              <w:pStyle w:val="TableParagraph"/>
              <w:numPr>
                <w:ilvl w:val="0"/>
                <w:numId w:val="14"/>
              </w:numPr>
              <w:tabs>
                <w:tab w:val="left" w:pos="422"/>
              </w:tabs>
              <w:ind w:right="345"/>
              <w:rPr>
                <w:rFonts w:ascii="Gill Sans MT" w:hAnsi="Gill Sans MT"/>
                <w:sz w:val="20"/>
              </w:rPr>
            </w:pPr>
            <w:r w:rsidRPr="001B330C">
              <w:rPr>
                <w:rFonts w:ascii="Gill Sans MT" w:hAnsi="Gill Sans MT"/>
                <w:color w:val="0D0D0D"/>
                <w:sz w:val="20"/>
              </w:rPr>
              <w:t xml:space="preserve">Use of new assessment system – </w:t>
            </w:r>
            <w:r w:rsidR="00F53837" w:rsidRPr="001B330C">
              <w:rPr>
                <w:rFonts w:ascii="Gill Sans MT" w:hAnsi="Gill Sans MT"/>
                <w:color w:val="0D0D0D"/>
                <w:sz w:val="20"/>
              </w:rPr>
              <w:t>Insight</w:t>
            </w:r>
            <w:r w:rsidRPr="001B330C">
              <w:rPr>
                <w:rFonts w:ascii="Gill Sans MT" w:hAnsi="Gill Sans MT"/>
                <w:color w:val="0D0D0D"/>
                <w:sz w:val="20"/>
              </w:rPr>
              <w:t xml:space="preserve"> – to track progress and adapt practice accordingly</w:t>
            </w:r>
          </w:p>
          <w:p w14:paraId="2D56731F" w14:textId="7C20B045" w:rsidR="00F53837" w:rsidRPr="001B330C" w:rsidRDefault="00F53837" w:rsidP="005715E4">
            <w:pPr>
              <w:pStyle w:val="TableParagraph"/>
              <w:numPr>
                <w:ilvl w:val="0"/>
                <w:numId w:val="14"/>
              </w:numPr>
              <w:tabs>
                <w:tab w:val="left" w:pos="422"/>
              </w:tabs>
              <w:ind w:right="345"/>
              <w:rPr>
                <w:rFonts w:ascii="Gill Sans MT" w:hAnsi="Gill Sans MT"/>
                <w:sz w:val="20"/>
              </w:rPr>
            </w:pPr>
            <w:proofErr w:type="spellStart"/>
            <w:r w:rsidRPr="001B330C">
              <w:rPr>
                <w:rFonts w:ascii="Gill Sans MT" w:hAnsi="Gill Sans MT"/>
                <w:color w:val="0D0D0D"/>
                <w:sz w:val="20"/>
              </w:rPr>
              <w:t>Behaviour</w:t>
            </w:r>
            <w:proofErr w:type="spellEnd"/>
            <w:r w:rsidR="007E1F89" w:rsidRPr="001B330C">
              <w:rPr>
                <w:rFonts w:ascii="Gill Sans MT" w:hAnsi="Gill Sans MT"/>
                <w:color w:val="0D0D0D"/>
                <w:sz w:val="20"/>
              </w:rPr>
              <w:t xml:space="preserve"> – focus on relationships between staff and children</w:t>
            </w:r>
          </w:p>
        </w:tc>
        <w:tc>
          <w:tcPr>
            <w:tcW w:w="5406" w:type="dxa"/>
          </w:tcPr>
          <w:p w14:paraId="688B3D68" w14:textId="75988587" w:rsidR="00A63EB7" w:rsidRPr="001B330C" w:rsidRDefault="00DB1600" w:rsidP="005715E4">
            <w:pPr>
              <w:pStyle w:val="TableParagraph"/>
              <w:ind w:left="110" w:right="128"/>
              <w:rPr>
                <w:rFonts w:ascii="Gill Sans MT" w:hAnsi="Gill Sans MT"/>
                <w:sz w:val="20"/>
              </w:rPr>
            </w:pPr>
            <w:r w:rsidRPr="001B330C">
              <w:rPr>
                <w:rFonts w:ascii="Gill Sans MT" w:hAnsi="Gill Sans MT"/>
                <w:b/>
                <w:color w:val="0D0D0D"/>
                <w:sz w:val="20"/>
              </w:rPr>
              <w:t>‘</w:t>
            </w:r>
            <w:r w:rsidRPr="001B330C">
              <w:rPr>
                <w:rFonts w:ascii="Gill Sans MT" w:hAnsi="Gill Sans MT"/>
                <w:b/>
                <w:color w:val="253138"/>
                <w:sz w:val="20"/>
              </w:rPr>
              <w:t xml:space="preserve">The best available evidence indicates that great teaching is the most important lever schools have to improve pupil attainment. Ensuring every teacher is supported in delivering high-quality teaching is essential to achieving the best outcomes for all pupils, particularly the most disadvantaged among them.’ </w:t>
            </w:r>
            <w:r w:rsidRPr="001B330C">
              <w:rPr>
                <w:rFonts w:ascii="Gill Sans MT" w:hAnsi="Gill Sans MT"/>
                <w:sz w:val="20"/>
              </w:rPr>
              <w:t>EEF School Planning Support May 2021</w:t>
            </w:r>
          </w:p>
          <w:p w14:paraId="40BFB41F" w14:textId="77777777" w:rsidR="00A63EB7" w:rsidRPr="001B330C" w:rsidRDefault="00DB1600" w:rsidP="005715E4">
            <w:pPr>
              <w:pStyle w:val="TableParagraph"/>
              <w:ind w:left="110"/>
              <w:rPr>
                <w:rFonts w:ascii="Gill Sans MT" w:hAnsi="Gill Sans MT"/>
                <w:b/>
                <w:sz w:val="20"/>
              </w:rPr>
            </w:pPr>
            <w:r w:rsidRPr="001B330C">
              <w:rPr>
                <w:rFonts w:ascii="Gill Sans MT" w:hAnsi="Gill Sans MT"/>
                <w:b/>
                <w:color w:val="253138"/>
                <w:sz w:val="20"/>
              </w:rPr>
              <w:t>‘promoting effective professional development (PD) plays a crucial role in improving classroom practice and pupil outcomes’</w:t>
            </w:r>
          </w:p>
          <w:p w14:paraId="156DCDF9" w14:textId="77777777" w:rsidR="00A63EB7" w:rsidRPr="001B330C" w:rsidRDefault="00DB1600" w:rsidP="005715E4">
            <w:pPr>
              <w:pStyle w:val="TableParagraph"/>
              <w:ind w:left="110"/>
              <w:rPr>
                <w:rFonts w:ascii="Gill Sans MT" w:hAnsi="Gill Sans MT"/>
                <w:sz w:val="20"/>
              </w:rPr>
            </w:pPr>
            <w:r w:rsidRPr="001B330C">
              <w:rPr>
                <w:rFonts w:ascii="Gill Sans MT" w:hAnsi="Gill Sans MT"/>
                <w:sz w:val="20"/>
              </w:rPr>
              <w:t>EEF Guidance Report October 2021</w:t>
            </w:r>
          </w:p>
          <w:p w14:paraId="30839297" w14:textId="455163B6" w:rsidR="00A63EB7" w:rsidRPr="001B330C" w:rsidRDefault="00DB1600" w:rsidP="005715E4">
            <w:pPr>
              <w:pStyle w:val="TableParagraph"/>
              <w:ind w:left="110"/>
              <w:rPr>
                <w:rFonts w:ascii="Gill Sans MT" w:hAnsi="Gill Sans MT"/>
                <w:sz w:val="20"/>
              </w:rPr>
            </w:pPr>
            <w:r w:rsidRPr="001B330C">
              <w:rPr>
                <w:rFonts w:ascii="Gill Sans MT" w:hAnsi="Gill Sans MT"/>
                <w:b/>
                <w:color w:val="253138"/>
                <w:sz w:val="20"/>
              </w:rPr>
              <w:t xml:space="preserve">‘high quality teaching is essential to promoting social mobility and closing the attainment gap’. Reason for success highlighted as ‘investing in teachers’ professional development’ </w:t>
            </w:r>
            <w:proofErr w:type="spellStart"/>
            <w:r w:rsidRPr="001B330C">
              <w:rPr>
                <w:rFonts w:ascii="Gill Sans MT" w:hAnsi="Gill Sans MT"/>
                <w:sz w:val="20"/>
              </w:rPr>
              <w:t>Ofsted</w:t>
            </w:r>
            <w:proofErr w:type="spellEnd"/>
            <w:r w:rsidRPr="001B330C">
              <w:rPr>
                <w:rFonts w:ascii="Gill Sans MT" w:hAnsi="Gill Sans MT"/>
                <w:sz w:val="20"/>
              </w:rPr>
              <w:t xml:space="preserve"> Evidence Report</w:t>
            </w:r>
          </w:p>
          <w:p w14:paraId="429B691F" w14:textId="502B2658" w:rsidR="00A63EB7" w:rsidRPr="001B330C" w:rsidRDefault="00DB1600" w:rsidP="005715E4">
            <w:pPr>
              <w:pStyle w:val="TableParagraph"/>
              <w:ind w:left="110" w:right="128"/>
              <w:rPr>
                <w:rFonts w:ascii="Gill Sans MT" w:hAnsi="Gill Sans MT"/>
                <w:sz w:val="20"/>
              </w:rPr>
            </w:pPr>
            <w:r w:rsidRPr="001B330C">
              <w:rPr>
                <w:rFonts w:ascii="Gill Sans MT" w:hAnsi="Gill Sans MT"/>
                <w:b/>
                <w:color w:val="253138"/>
                <w:sz w:val="20"/>
              </w:rPr>
              <w:t xml:space="preserve">‘good leadership of teaching and learning makes the biggest difference to school standards. The report found that talented leadership is particularly important in schools that serve the most disadvantaged communities’ </w:t>
            </w:r>
            <w:proofErr w:type="spellStart"/>
            <w:r w:rsidRPr="001B330C">
              <w:rPr>
                <w:rFonts w:ascii="Gill Sans MT" w:hAnsi="Gill Sans MT"/>
                <w:color w:val="0D0D0D"/>
                <w:sz w:val="20"/>
              </w:rPr>
              <w:t>Ofsted</w:t>
            </w:r>
            <w:proofErr w:type="spellEnd"/>
            <w:r w:rsidRPr="001B330C">
              <w:rPr>
                <w:rFonts w:ascii="Gill Sans MT" w:hAnsi="Gill Sans MT"/>
                <w:color w:val="0D0D0D"/>
                <w:sz w:val="20"/>
              </w:rPr>
              <w:t xml:space="preserve"> Evidence Report</w:t>
            </w:r>
          </w:p>
          <w:p w14:paraId="09A70544" w14:textId="77777777" w:rsidR="00A63EB7" w:rsidRPr="001B330C" w:rsidRDefault="00DB1600" w:rsidP="005715E4">
            <w:pPr>
              <w:pStyle w:val="TableParagraph"/>
              <w:ind w:left="110" w:right="128"/>
              <w:rPr>
                <w:rFonts w:ascii="Gill Sans MT" w:hAnsi="Gill Sans MT"/>
                <w:sz w:val="20"/>
              </w:rPr>
            </w:pPr>
            <w:r w:rsidRPr="001B330C">
              <w:rPr>
                <w:rFonts w:ascii="Gill Sans MT" w:hAnsi="Gill Sans MT"/>
                <w:b/>
                <w:color w:val="253138"/>
                <w:sz w:val="20"/>
              </w:rPr>
              <w:t xml:space="preserve">‘communication and language are fundamental to every aspect of young children’s thinking and learning. The rate of children’s development depends on their interactions with adults. Every interaction between a practitioner and a child is a teaching opportunity. The quality of interactions is likely to be more important than the quantity’ </w:t>
            </w:r>
            <w:proofErr w:type="spellStart"/>
            <w:r w:rsidRPr="001B330C">
              <w:rPr>
                <w:rFonts w:ascii="Gill Sans MT" w:hAnsi="Gill Sans MT"/>
                <w:sz w:val="20"/>
              </w:rPr>
              <w:t>Ofsted</w:t>
            </w:r>
            <w:proofErr w:type="spellEnd"/>
            <w:r w:rsidRPr="001B330C">
              <w:rPr>
                <w:rFonts w:ascii="Gill Sans MT" w:hAnsi="Gill Sans MT"/>
                <w:sz w:val="20"/>
              </w:rPr>
              <w:t xml:space="preserve"> Best Start in Life Research Review 2023</w:t>
            </w:r>
          </w:p>
          <w:p w14:paraId="5F1CA1ED" w14:textId="65303CC0" w:rsidR="007E1F89" w:rsidRPr="001B330C" w:rsidRDefault="007E1F89" w:rsidP="005715E4">
            <w:pPr>
              <w:pStyle w:val="TableParagraph"/>
              <w:ind w:left="110" w:right="128"/>
              <w:rPr>
                <w:rFonts w:ascii="Gill Sans MT" w:hAnsi="Gill Sans MT"/>
                <w:bCs/>
                <w:sz w:val="20"/>
                <w:szCs w:val="20"/>
              </w:rPr>
            </w:pPr>
            <w:r w:rsidRPr="001B330C">
              <w:rPr>
                <w:rFonts w:ascii="Gill Sans MT" w:hAnsi="Gill Sans MT"/>
                <w:b/>
                <w:color w:val="253138"/>
                <w:sz w:val="20"/>
                <w:szCs w:val="20"/>
              </w:rPr>
              <w:t>‘When teachers use systematic progress monitoring to track their students' progress in reading, mathematics, or spelling, they are better able to identify students in need of additional or different forms of instruction, they design stronger instructional programs, and their students achieve better.</w:t>
            </w:r>
            <w:r w:rsidR="00F9435E" w:rsidRPr="001B330C">
              <w:rPr>
                <w:rFonts w:ascii="Gill Sans MT" w:hAnsi="Gill Sans MT"/>
                <w:b/>
                <w:color w:val="253138"/>
                <w:sz w:val="20"/>
                <w:szCs w:val="20"/>
              </w:rPr>
              <w:t>’</w:t>
            </w:r>
            <w:r w:rsidR="00F9435E" w:rsidRPr="001B330C">
              <w:rPr>
                <w:rFonts w:ascii="Gill Sans MT" w:hAnsi="Gill Sans MT"/>
                <w:bCs/>
                <w:color w:val="253138"/>
                <w:sz w:val="20"/>
                <w:szCs w:val="20"/>
              </w:rPr>
              <w:t xml:space="preserve"> </w:t>
            </w:r>
            <w:r w:rsidR="00F9435E" w:rsidRPr="001B330C">
              <w:rPr>
                <w:rFonts w:ascii="Gill Sans MT" w:hAnsi="Gill Sans MT"/>
                <w:bCs/>
                <w:sz w:val="20"/>
                <w:szCs w:val="20"/>
              </w:rPr>
              <w:t>Fuchs and Fuchs 2002</w:t>
            </w:r>
          </w:p>
        </w:tc>
        <w:tc>
          <w:tcPr>
            <w:tcW w:w="2003" w:type="dxa"/>
          </w:tcPr>
          <w:p w14:paraId="687CEEDE" w14:textId="77777777" w:rsidR="00A63EB7" w:rsidRPr="001B330C" w:rsidRDefault="00DB1600" w:rsidP="005715E4">
            <w:pPr>
              <w:pStyle w:val="TableParagraph"/>
              <w:spacing w:before="59"/>
              <w:ind w:left="165"/>
              <w:rPr>
                <w:rFonts w:ascii="Gill Sans MT" w:hAnsi="Gill Sans MT"/>
                <w:sz w:val="20"/>
              </w:rPr>
            </w:pPr>
            <w:r w:rsidRPr="001B330C">
              <w:rPr>
                <w:rFonts w:ascii="Gill Sans MT" w:hAnsi="Gill Sans MT"/>
                <w:color w:val="0D0D0D"/>
                <w:sz w:val="20"/>
              </w:rPr>
              <w:t>1-8</w:t>
            </w:r>
          </w:p>
        </w:tc>
      </w:tr>
      <w:tr w:rsidR="00A63EB7" w:rsidRPr="001B330C" w14:paraId="7C0AD63B" w14:textId="77777777" w:rsidTr="004D5AA1">
        <w:trPr>
          <w:trHeight w:val="269"/>
        </w:trPr>
        <w:tc>
          <w:tcPr>
            <w:tcW w:w="2939" w:type="dxa"/>
          </w:tcPr>
          <w:p w14:paraId="2BB9AA3B" w14:textId="77777777" w:rsidR="00A63EB7" w:rsidRPr="001B330C" w:rsidRDefault="00DB1600" w:rsidP="005715E4">
            <w:pPr>
              <w:pStyle w:val="TableParagraph"/>
              <w:ind w:left="139"/>
              <w:rPr>
                <w:rFonts w:ascii="Gill Sans MT" w:hAnsi="Gill Sans MT"/>
                <w:b/>
                <w:sz w:val="20"/>
              </w:rPr>
            </w:pPr>
            <w:r w:rsidRPr="001B330C">
              <w:rPr>
                <w:rFonts w:ascii="Gill Sans MT" w:hAnsi="Gill Sans MT"/>
                <w:b/>
                <w:sz w:val="20"/>
              </w:rPr>
              <w:t>CPD FOR TEACHING ASSISTANTS</w:t>
            </w:r>
          </w:p>
          <w:p w14:paraId="0CC4583A" w14:textId="79692B10" w:rsidR="00A63EB7" w:rsidRPr="001B330C" w:rsidRDefault="00DB1600" w:rsidP="005715E4">
            <w:pPr>
              <w:pStyle w:val="TableParagraph"/>
              <w:numPr>
                <w:ilvl w:val="0"/>
                <w:numId w:val="13"/>
              </w:numPr>
              <w:tabs>
                <w:tab w:val="left" w:pos="422"/>
              </w:tabs>
              <w:rPr>
                <w:rFonts w:ascii="Gill Sans MT" w:hAnsi="Gill Sans MT"/>
                <w:color w:val="0D0D0D"/>
                <w:sz w:val="20"/>
              </w:rPr>
            </w:pPr>
            <w:r w:rsidRPr="001B330C">
              <w:rPr>
                <w:rFonts w:ascii="Gill Sans MT" w:hAnsi="Gill Sans MT"/>
                <w:color w:val="0D0D0D"/>
                <w:sz w:val="20"/>
              </w:rPr>
              <w:t>Teaching of writing</w:t>
            </w:r>
            <w:r w:rsidR="00F53837" w:rsidRPr="001B330C">
              <w:rPr>
                <w:rFonts w:ascii="Gill Sans MT" w:hAnsi="Gill Sans MT"/>
                <w:color w:val="0D0D0D"/>
                <w:sz w:val="20"/>
              </w:rPr>
              <w:t xml:space="preserve"> including CPD for staff from specialist teacher and speech and language therapist on use of Language Through </w:t>
            </w:r>
            <w:proofErr w:type="spellStart"/>
            <w:r w:rsidR="00F53837" w:rsidRPr="001B330C">
              <w:rPr>
                <w:rFonts w:ascii="Gill Sans MT" w:hAnsi="Gill Sans MT"/>
                <w:color w:val="0D0D0D"/>
                <w:sz w:val="20"/>
              </w:rPr>
              <w:t>Colour</w:t>
            </w:r>
            <w:proofErr w:type="spellEnd"/>
          </w:p>
          <w:p w14:paraId="637964C9" w14:textId="31CA0416" w:rsidR="00A63EB7" w:rsidRPr="001B330C" w:rsidRDefault="007E1F89" w:rsidP="005715E4">
            <w:pPr>
              <w:pStyle w:val="TableParagraph"/>
              <w:numPr>
                <w:ilvl w:val="0"/>
                <w:numId w:val="13"/>
              </w:numPr>
              <w:tabs>
                <w:tab w:val="left" w:pos="422"/>
              </w:tabs>
              <w:ind w:right="302"/>
              <w:rPr>
                <w:rFonts w:ascii="Gill Sans MT" w:hAnsi="Gill Sans MT"/>
                <w:sz w:val="20"/>
              </w:rPr>
            </w:pPr>
            <w:r w:rsidRPr="001B330C">
              <w:rPr>
                <w:rFonts w:ascii="Gill Sans MT" w:hAnsi="Gill Sans MT"/>
                <w:color w:val="0D0D0D"/>
                <w:sz w:val="20"/>
              </w:rPr>
              <w:t>Embedding the ‘My turn, our turn, your turn’ approach to scaffold learning</w:t>
            </w:r>
          </w:p>
          <w:p w14:paraId="5A07E0A3" w14:textId="77777777" w:rsidR="00A63EB7" w:rsidRPr="001B330C" w:rsidRDefault="00DB1600" w:rsidP="005715E4">
            <w:pPr>
              <w:pStyle w:val="TableParagraph"/>
              <w:numPr>
                <w:ilvl w:val="0"/>
                <w:numId w:val="13"/>
              </w:numPr>
              <w:tabs>
                <w:tab w:val="left" w:pos="422"/>
              </w:tabs>
              <w:ind w:right="284"/>
              <w:rPr>
                <w:rFonts w:ascii="Gill Sans MT" w:hAnsi="Gill Sans MT"/>
                <w:color w:val="0D0D0D"/>
                <w:sz w:val="20"/>
              </w:rPr>
            </w:pPr>
            <w:r w:rsidRPr="001B330C">
              <w:rPr>
                <w:rFonts w:ascii="Gill Sans MT" w:hAnsi="Gill Sans MT"/>
                <w:color w:val="0D0D0D"/>
                <w:sz w:val="20"/>
              </w:rPr>
              <w:t>Bespoke SEN training including AET training and internal training by SENCo</w:t>
            </w:r>
          </w:p>
          <w:p w14:paraId="7B41BB95" w14:textId="0387DE44" w:rsidR="007E1F89" w:rsidRPr="001B330C" w:rsidRDefault="007E1F89" w:rsidP="005715E4">
            <w:pPr>
              <w:pStyle w:val="TableParagraph"/>
              <w:numPr>
                <w:ilvl w:val="0"/>
                <w:numId w:val="13"/>
              </w:numPr>
              <w:tabs>
                <w:tab w:val="left" w:pos="422"/>
              </w:tabs>
              <w:ind w:right="345"/>
              <w:rPr>
                <w:rFonts w:ascii="Gill Sans MT" w:hAnsi="Gill Sans MT"/>
                <w:i/>
                <w:color w:val="0D0D0D"/>
              </w:rPr>
            </w:pPr>
            <w:proofErr w:type="spellStart"/>
            <w:r w:rsidRPr="001B330C">
              <w:rPr>
                <w:rFonts w:ascii="Gill Sans MT" w:hAnsi="Gill Sans MT"/>
                <w:color w:val="0D0D0D"/>
                <w:sz w:val="20"/>
              </w:rPr>
              <w:t>Behaviour</w:t>
            </w:r>
            <w:proofErr w:type="spellEnd"/>
            <w:r w:rsidRPr="001B330C">
              <w:rPr>
                <w:rFonts w:ascii="Gill Sans MT" w:hAnsi="Gill Sans MT"/>
                <w:color w:val="0D0D0D"/>
                <w:sz w:val="20"/>
              </w:rPr>
              <w:t xml:space="preserve"> – focus on relationships between staff and children</w:t>
            </w:r>
          </w:p>
        </w:tc>
        <w:tc>
          <w:tcPr>
            <w:tcW w:w="5406" w:type="dxa"/>
          </w:tcPr>
          <w:p w14:paraId="23C63253" w14:textId="78A96913" w:rsidR="00A63EB7" w:rsidRPr="001B330C" w:rsidRDefault="00DB1600" w:rsidP="005715E4">
            <w:pPr>
              <w:pStyle w:val="TableParagraph"/>
              <w:ind w:left="110" w:right="128"/>
              <w:rPr>
                <w:rFonts w:ascii="Gill Sans MT" w:hAnsi="Gill Sans MT"/>
                <w:sz w:val="20"/>
              </w:rPr>
            </w:pPr>
            <w:r w:rsidRPr="001B330C">
              <w:rPr>
                <w:rFonts w:ascii="Gill Sans MT" w:hAnsi="Gill Sans MT"/>
                <w:b/>
                <w:color w:val="253138"/>
                <w:sz w:val="20"/>
              </w:rPr>
              <w:t xml:space="preserve">‘Ensure TAs are fully prepared for their role in the classroom.’ </w:t>
            </w:r>
            <w:r w:rsidRPr="001B330C">
              <w:rPr>
                <w:rFonts w:ascii="Gill Sans MT" w:hAnsi="Gill Sans MT"/>
                <w:sz w:val="20"/>
              </w:rPr>
              <w:t>EEF Guide to making best use of teaching assistants September 2021</w:t>
            </w:r>
          </w:p>
          <w:p w14:paraId="058562E9" w14:textId="6AB0BEAE" w:rsidR="00A63EB7" w:rsidRPr="001B330C" w:rsidRDefault="00DB1600" w:rsidP="005715E4">
            <w:pPr>
              <w:pStyle w:val="TableParagraph"/>
              <w:ind w:left="110"/>
              <w:rPr>
                <w:rFonts w:ascii="Gill Sans MT" w:hAnsi="Gill Sans MT"/>
                <w:sz w:val="20"/>
              </w:rPr>
            </w:pPr>
            <w:r w:rsidRPr="001B330C">
              <w:rPr>
                <w:rFonts w:ascii="Gill Sans MT" w:hAnsi="Gill Sans MT"/>
                <w:b/>
                <w:color w:val="253138"/>
                <w:sz w:val="20"/>
              </w:rPr>
              <w:t xml:space="preserve">‘Ensure that teaching assistants have the necessary training and expertise to make interventions and provide feedback’ </w:t>
            </w:r>
            <w:r w:rsidRPr="001B330C">
              <w:rPr>
                <w:rFonts w:ascii="Gill Sans MT" w:hAnsi="Gill Sans MT"/>
                <w:sz w:val="20"/>
              </w:rPr>
              <w:t>Kent Pupil Premium Select Committee</w:t>
            </w:r>
          </w:p>
        </w:tc>
        <w:tc>
          <w:tcPr>
            <w:tcW w:w="2003" w:type="dxa"/>
          </w:tcPr>
          <w:p w14:paraId="6930466E" w14:textId="77777777" w:rsidR="00A63EB7" w:rsidRPr="001B330C" w:rsidRDefault="00DB1600" w:rsidP="005715E4">
            <w:pPr>
              <w:pStyle w:val="TableParagraph"/>
              <w:spacing w:before="57"/>
              <w:ind w:left="165"/>
              <w:rPr>
                <w:rFonts w:ascii="Gill Sans MT" w:hAnsi="Gill Sans MT"/>
              </w:rPr>
            </w:pPr>
            <w:r w:rsidRPr="001B330C">
              <w:rPr>
                <w:rFonts w:ascii="Gill Sans MT" w:hAnsi="Gill Sans MT"/>
                <w:color w:val="0D0D0D"/>
              </w:rPr>
              <w:t>1-8</w:t>
            </w:r>
          </w:p>
        </w:tc>
      </w:tr>
    </w:tbl>
    <w:p w14:paraId="46C98155" w14:textId="77777777" w:rsidR="00A63EB7" w:rsidRPr="001B330C" w:rsidRDefault="00A63EB7" w:rsidP="005715E4">
      <w:pPr>
        <w:rPr>
          <w:rFonts w:ascii="Gill Sans MT" w:hAnsi="Gill Sans MT"/>
        </w:rPr>
        <w:sectPr w:rsidR="00A63EB7" w:rsidRPr="001B330C" w:rsidSect="00762662">
          <w:pgSz w:w="11910" w:h="16840"/>
          <w:pgMar w:top="1040" w:right="640" w:bottom="960" w:left="500" w:header="0" w:footer="776" w:gutter="0"/>
          <w:cols w:space="720"/>
        </w:sectPr>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39"/>
        <w:gridCol w:w="5406"/>
        <w:gridCol w:w="2003"/>
      </w:tblGrid>
      <w:tr w:rsidR="00A63EB7" w:rsidRPr="001B330C" w14:paraId="49E4786A" w14:textId="77777777" w:rsidTr="004D5AA1">
        <w:trPr>
          <w:trHeight w:val="6941"/>
        </w:trPr>
        <w:tc>
          <w:tcPr>
            <w:tcW w:w="2939" w:type="dxa"/>
          </w:tcPr>
          <w:p w14:paraId="3B7362EF" w14:textId="77777777" w:rsidR="00A63EB7" w:rsidRPr="001B330C" w:rsidRDefault="00DB1600" w:rsidP="005715E4">
            <w:pPr>
              <w:pStyle w:val="TableParagraph"/>
              <w:ind w:left="110"/>
              <w:rPr>
                <w:rFonts w:ascii="Gill Sans MT" w:hAnsi="Gill Sans MT"/>
                <w:b/>
                <w:sz w:val="20"/>
              </w:rPr>
            </w:pPr>
            <w:r w:rsidRPr="001B330C">
              <w:rPr>
                <w:rFonts w:ascii="Gill Sans MT" w:hAnsi="Gill Sans MT"/>
                <w:b/>
                <w:color w:val="0D0D0D"/>
                <w:sz w:val="20"/>
              </w:rPr>
              <w:lastRenderedPageBreak/>
              <w:t>TEACHING ADAPTATIONS</w:t>
            </w:r>
          </w:p>
          <w:p w14:paraId="4FB810C6" w14:textId="15756947" w:rsidR="00A63EB7" w:rsidRPr="001B330C" w:rsidRDefault="00DB1600" w:rsidP="005715E4">
            <w:pPr>
              <w:pStyle w:val="TableParagraph"/>
              <w:numPr>
                <w:ilvl w:val="0"/>
                <w:numId w:val="12"/>
              </w:numPr>
              <w:tabs>
                <w:tab w:val="left" w:pos="422"/>
              </w:tabs>
              <w:ind w:right="253"/>
              <w:rPr>
                <w:rFonts w:ascii="Gill Sans MT" w:hAnsi="Gill Sans MT"/>
                <w:sz w:val="20"/>
              </w:rPr>
            </w:pPr>
            <w:r w:rsidRPr="001B330C">
              <w:rPr>
                <w:rFonts w:ascii="Gill Sans MT" w:hAnsi="Gill Sans MT"/>
                <w:color w:val="0D0D0D"/>
                <w:sz w:val="20"/>
              </w:rPr>
              <w:t xml:space="preserve">Explicit vocabulary instruction through </w:t>
            </w:r>
            <w:r w:rsidR="001C2C38" w:rsidRPr="001B330C">
              <w:rPr>
                <w:rFonts w:ascii="Gill Sans MT" w:hAnsi="Gill Sans MT"/>
                <w:color w:val="0D0D0D"/>
                <w:sz w:val="20"/>
              </w:rPr>
              <w:t>selection and teaching of key vocabulary in certain subjects (Guided Reading, Science, Computing, RE, History, Geography, Art, DT)</w:t>
            </w:r>
          </w:p>
          <w:p w14:paraId="0D13C1DF" w14:textId="43264908" w:rsidR="00A63EB7" w:rsidRPr="001B330C" w:rsidRDefault="00DB1600" w:rsidP="005715E4">
            <w:pPr>
              <w:pStyle w:val="TableParagraph"/>
              <w:numPr>
                <w:ilvl w:val="0"/>
                <w:numId w:val="12"/>
              </w:numPr>
              <w:tabs>
                <w:tab w:val="left" w:pos="422"/>
              </w:tabs>
              <w:ind w:right="161"/>
              <w:rPr>
                <w:rFonts w:ascii="Gill Sans MT" w:hAnsi="Gill Sans MT"/>
                <w:sz w:val="20"/>
              </w:rPr>
            </w:pPr>
            <w:r w:rsidRPr="001B330C">
              <w:rPr>
                <w:rFonts w:ascii="Gill Sans MT" w:hAnsi="Gill Sans MT"/>
                <w:color w:val="0D0D0D"/>
                <w:sz w:val="20"/>
              </w:rPr>
              <w:t>Embed EYFS curriculum adapted in light of recent changes and ensure environment develops and grows with the children</w:t>
            </w:r>
          </w:p>
          <w:p w14:paraId="4A01387D" w14:textId="5EDD2839" w:rsidR="009D5923" w:rsidRPr="001B330C" w:rsidRDefault="009D5923" w:rsidP="005715E4">
            <w:pPr>
              <w:pStyle w:val="TableParagraph"/>
              <w:numPr>
                <w:ilvl w:val="0"/>
                <w:numId w:val="12"/>
              </w:numPr>
              <w:tabs>
                <w:tab w:val="left" w:pos="422"/>
              </w:tabs>
              <w:ind w:right="354"/>
              <w:rPr>
                <w:sz w:val="20"/>
              </w:rPr>
            </w:pPr>
            <w:r w:rsidRPr="001B330C">
              <w:rPr>
                <w:color w:val="0D0D0D"/>
                <w:sz w:val="20"/>
              </w:rPr>
              <w:t xml:space="preserve">Adjusted timetable for </w:t>
            </w:r>
            <w:proofErr w:type="spellStart"/>
            <w:r w:rsidRPr="001B330C">
              <w:rPr>
                <w:color w:val="0D0D0D"/>
                <w:sz w:val="20"/>
              </w:rPr>
              <w:t>maths</w:t>
            </w:r>
            <w:proofErr w:type="spellEnd"/>
            <w:r w:rsidRPr="001B330C">
              <w:rPr>
                <w:color w:val="0D0D0D"/>
                <w:sz w:val="20"/>
              </w:rPr>
              <w:t xml:space="preserve"> to allow for prompt intervention where needed</w:t>
            </w:r>
          </w:p>
          <w:p w14:paraId="63685D42" w14:textId="445F0A1D" w:rsidR="009D5923" w:rsidRPr="001B330C" w:rsidRDefault="009D5923" w:rsidP="005715E4">
            <w:pPr>
              <w:pStyle w:val="TableParagraph"/>
              <w:tabs>
                <w:tab w:val="left" w:pos="422"/>
              </w:tabs>
              <w:ind w:right="161"/>
              <w:rPr>
                <w:rFonts w:ascii="Gill Sans MT" w:hAnsi="Gill Sans MT"/>
                <w:sz w:val="20"/>
              </w:rPr>
            </w:pPr>
          </w:p>
        </w:tc>
        <w:tc>
          <w:tcPr>
            <w:tcW w:w="5406" w:type="dxa"/>
          </w:tcPr>
          <w:p w14:paraId="46279378" w14:textId="0DD4FCB5" w:rsidR="00A63EB7" w:rsidRPr="001B330C" w:rsidRDefault="00DB1600" w:rsidP="005715E4">
            <w:pPr>
              <w:pStyle w:val="TableParagraph"/>
              <w:numPr>
                <w:ilvl w:val="0"/>
                <w:numId w:val="11"/>
              </w:numPr>
              <w:tabs>
                <w:tab w:val="left" w:pos="443"/>
              </w:tabs>
              <w:ind w:left="168" w:right="170" w:firstLine="0"/>
              <w:rPr>
                <w:rFonts w:ascii="Gill Sans MT" w:hAnsi="Gill Sans MT"/>
                <w:b/>
                <w:sz w:val="20"/>
              </w:rPr>
            </w:pPr>
            <w:r w:rsidRPr="001B330C">
              <w:rPr>
                <w:rFonts w:ascii="Gill Sans MT" w:hAnsi="Gill Sans MT"/>
                <w:b/>
                <w:color w:val="253138"/>
                <w:sz w:val="20"/>
              </w:rPr>
              <w:t>‘The range of vocabulary within texts provides purposeful and varied opportunities for language development. Following introduction to this rich vocabulary, a breadth of opportunities to hear, embed, and use new language is crucial to enable the child to then use it precisely when expressing themselves’</w:t>
            </w:r>
          </w:p>
          <w:p w14:paraId="775139F5" w14:textId="77777777" w:rsidR="00A63EB7" w:rsidRPr="001B330C" w:rsidRDefault="00DB1600" w:rsidP="005715E4">
            <w:pPr>
              <w:pStyle w:val="TableParagraph"/>
              <w:ind w:left="168"/>
              <w:rPr>
                <w:rFonts w:ascii="Gill Sans MT" w:hAnsi="Gill Sans MT"/>
                <w:sz w:val="20"/>
              </w:rPr>
            </w:pPr>
            <w:r w:rsidRPr="001B330C">
              <w:rPr>
                <w:rFonts w:ascii="Gill Sans MT" w:hAnsi="Gill Sans MT"/>
                <w:color w:val="0D0D0D"/>
                <w:sz w:val="20"/>
              </w:rPr>
              <w:t>EEF Improving Literacy in Key Stage 2</w:t>
            </w:r>
          </w:p>
          <w:p w14:paraId="02296445" w14:textId="012AC057" w:rsidR="00A63EB7" w:rsidRPr="001B330C" w:rsidRDefault="00DB1600" w:rsidP="005715E4">
            <w:pPr>
              <w:pStyle w:val="TableParagraph"/>
              <w:ind w:left="168" w:right="128"/>
              <w:rPr>
                <w:rFonts w:ascii="Gill Sans MT" w:hAnsi="Gill Sans MT"/>
                <w:sz w:val="20"/>
              </w:rPr>
            </w:pPr>
            <w:r w:rsidRPr="001B330C">
              <w:rPr>
                <w:rFonts w:ascii="Gill Sans MT" w:hAnsi="Gill Sans MT"/>
                <w:b/>
                <w:color w:val="253138"/>
                <w:sz w:val="20"/>
              </w:rPr>
              <w:t xml:space="preserve">“all pupils appear to benefit from oral language interventions, but some studies show slightly larger effects for … pupils from disadvantaged backgrounds” </w:t>
            </w:r>
            <w:r w:rsidRPr="001B330C">
              <w:rPr>
                <w:rFonts w:ascii="Gill Sans MT" w:hAnsi="Gill Sans MT"/>
                <w:color w:val="0D0D0D"/>
                <w:sz w:val="20"/>
              </w:rPr>
              <w:t>EEF Toolkit: Oral language intervention</w:t>
            </w:r>
          </w:p>
          <w:p w14:paraId="08F84CB7" w14:textId="0101B236" w:rsidR="00A63EB7" w:rsidRPr="001B330C" w:rsidRDefault="00DB1600" w:rsidP="005715E4">
            <w:pPr>
              <w:pStyle w:val="TableParagraph"/>
              <w:ind w:left="168" w:right="214"/>
              <w:rPr>
                <w:rFonts w:ascii="Gill Sans MT" w:hAnsi="Gill Sans MT"/>
                <w:sz w:val="20"/>
              </w:rPr>
            </w:pPr>
            <w:r w:rsidRPr="001B330C">
              <w:rPr>
                <w:rFonts w:ascii="Gill Sans MT" w:hAnsi="Gill Sans MT"/>
                <w:b/>
                <w:color w:val="253138"/>
                <w:sz w:val="20"/>
              </w:rPr>
              <w:t xml:space="preserve">“Language acquisition must be a high priority in schools with explicit strategies for extending vocabulary as well as a language rich environment” </w:t>
            </w:r>
            <w:r w:rsidRPr="001B330C">
              <w:rPr>
                <w:rFonts w:ascii="Gill Sans MT" w:hAnsi="Gill Sans MT"/>
                <w:color w:val="0D0D0D"/>
                <w:sz w:val="20"/>
              </w:rPr>
              <w:t>EEF Guide to the Pupil Premium</w:t>
            </w:r>
          </w:p>
          <w:p w14:paraId="38A3AAF3" w14:textId="46C295DF" w:rsidR="00A63EB7" w:rsidRPr="001B330C" w:rsidRDefault="00DB1600" w:rsidP="005715E4">
            <w:pPr>
              <w:pStyle w:val="TableParagraph"/>
              <w:numPr>
                <w:ilvl w:val="0"/>
                <w:numId w:val="11"/>
              </w:numPr>
              <w:tabs>
                <w:tab w:val="left" w:pos="390"/>
              </w:tabs>
              <w:ind w:left="115" w:right="183" w:firstLine="0"/>
              <w:rPr>
                <w:rFonts w:ascii="Gill Sans MT" w:hAnsi="Gill Sans MT"/>
                <w:sz w:val="20"/>
              </w:rPr>
            </w:pPr>
            <w:r w:rsidRPr="001B330C">
              <w:rPr>
                <w:rFonts w:ascii="Gill Sans MT" w:hAnsi="Gill Sans MT"/>
                <w:b/>
                <w:color w:val="253138"/>
                <w:sz w:val="20"/>
              </w:rPr>
              <w:t xml:space="preserve">‘A high-quality early education is particularly beneficial for children from disadvantaged backgrounds’ </w:t>
            </w:r>
            <w:proofErr w:type="spellStart"/>
            <w:r w:rsidRPr="001B330C">
              <w:rPr>
                <w:rFonts w:ascii="Gill Sans MT" w:hAnsi="Gill Sans MT"/>
                <w:sz w:val="20"/>
              </w:rPr>
              <w:t>O</w:t>
            </w:r>
            <w:r w:rsidR="00112A5A" w:rsidRPr="001B330C">
              <w:rPr>
                <w:rFonts w:ascii="Gill Sans MT" w:hAnsi="Gill Sans MT"/>
                <w:sz w:val="20"/>
              </w:rPr>
              <w:t>fs</w:t>
            </w:r>
            <w:r w:rsidRPr="001B330C">
              <w:rPr>
                <w:rFonts w:ascii="Gill Sans MT" w:hAnsi="Gill Sans MT"/>
                <w:sz w:val="20"/>
              </w:rPr>
              <w:t>ted</w:t>
            </w:r>
            <w:proofErr w:type="spellEnd"/>
            <w:r w:rsidRPr="001B330C">
              <w:rPr>
                <w:rFonts w:ascii="Gill Sans MT" w:hAnsi="Gill Sans MT"/>
                <w:sz w:val="20"/>
              </w:rPr>
              <w:t xml:space="preserve"> 2023</w:t>
            </w:r>
          </w:p>
          <w:p w14:paraId="3391C0BD" w14:textId="77777777" w:rsidR="00A63EB7" w:rsidRPr="001B330C" w:rsidRDefault="00DB1600" w:rsidP="005715E4">
            <w:pPr>
              <w:pStyle w:val="TableParagraph"/>
              <w:spacing w:before="54"/>
              <w:ind w:left="110"/>
              <w:rPr>
                <w:rFonts w:ascii="Gill Sans MT" w:hAnsi="Gill Sans MT"/>
                <w:sz w:val="20"/>
              </w:rPr>
            </w:pPr>
            <w:r w:rsidRPr="001B330C">
              <w:rPr>
                <w:rFonts w:ascii="Gill Sans MT" w:hAnsi="Gill Sans MT"/>
                <w:b/>
                <w:color w:val="253138"/>
                <w:sz w:val="20"/>
              </w:rPr>
              <w:t>Outlines the importance of ‘an incessant focus on qual</w:t>
            </w:r>
            <w:r w:rsidRPr="001B330C">
              <w:rPr>
                <w:rFonts w:ascii="Gill Sans MT" w:hAnsi="Gill Sans MT"/>
                <w:noProof/>
              </w:rPr>
              <mc:AlternateContent>
                <mc:Choice Requires="wpg">
                  <w:drawing>
                    <wp:anchor distT="0" distB="0" distL="0" distR="0" simplePos="0" relativeHeight="486402560" behindDoc="1" locked="0" layoutInCell="1" allowOverlap="1" wp14:anchorId="01198DDF" wp14:editId="4C645A7C">
                      <wp:simplePos x="0" y="0"/>
                      <wp:positionH relativeFrom="column">
                        <wp:posOffset>1601977</wp:posOffset>
                      </wp:positionH>
                      <wp:positionV relativeFrom="paragraph">
                        <wp:posOffset>155194</wp:posOffset>
                      </wp:positionV>
                      <wp:extent cx="38100" cy="762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00" cy="7620"/>
                                <a:chOff x="0" y="0"/>
                                <a:chExt cx="38100" cy="7620"/>
                              </a:xfrm>
                            </wpg:grpSpPr>
                            <wps:wsp>
                              <wps:cNvPr id="6" name="Graphic 6"/>
                              <wps:cNvSpPr/>
                              <wps:spPr>
                                <a:xfrm>
                                  <a:off x="0" y="0"/>
                                  <a:ext cx="38100" cy="7620"/>
                                </a:xfrm>
                                <a:custGeom>
                                  <a:avLst/>
                                  <a:gdLst/>
                                  <a:ahLst/>
                                  <a:cxnLst/>
                                  <a:rect l="l" t="t" r="r" b="b"/>
                                  <a:pathLst>
                                    <a:path w="38100" h="7620">
                                      <a:moveTo>
                                        <a:pt x="38100" y="0"/>
                                      </a:moveTo>
                                      <a:lnTo>
                                        <a:pt x="0" y="0"/>
                                      </a:lnTo>
                                      <a:lnTo>
                                        <a:pt x="0" y="7620"/>
                                      </a:lnTo>
                                      <a:lnTo>
                                        <a:pt x="38100" y="7620"/>
                                      </a:lnTo>
                                      <a:lnTo>
                                        <a:pt x="381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95E128A" id="Group 5" o:spid="_x0000_s1026" style="position:absolute;margin-left:126.15pt;margin-top:12.2pt;width:3pt;height:.6pt;z-index:-16913920;mso-wrap-distance-left:0;mso-wrap-distance-right:0" coordsize="381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">
                      <v:shape id="Graphic 6" o:spid="_x0000_s1027" style="position:absolute;width:38100;height:7620;visibility:visible;mso-wrap-style:square;v-text-anchor:top" coordsize="381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" path="m38100,l,,,7620r38100,l38100,xe" fillcolor="black" stroked="f">
                        <v:path arrowok="t"/>
                      </v:shape>
                    </v:group>
                  </w:pict>
                </mc:Fallback>
              </mc:AlternateContent>
            </w:r>
            <w:r w:rsidRPr="001B330C">
              <w:rPr>
                <w:rFonts w:ascii="Gill Sans MT" w:hAnsi="Gill Sans MT"/>
                <w:b/>
                <w:color w:val="253138"/>
                <w:sz w:val="20"/>
              </w:rPr>
              <w:t xml:space="preserve">ity early years teaching’ </w:t>
            </w:r>
            <w:hyperlink r:id="rId10">
              <w:r w:rsidRPr="001B330C">
                <w:rPr>
                  <w:rFonts w:ascii="Gill Sans MT" w:hAnsi="Gill Sans MT"/>
                  <w:sz w:val="20"/>
                </w:rPr>
                <w:t>D</w:t>
              </w:r>
              <w:r w:rsidRPr="001B330C">
                <w:rPr>
                  <w:rFonts w:ascii="Gill Sans MT" w:hAnsi="Gill Sans MT"/>
                  <w:sz w:val="24"/>
                </w:rPr>
                <w:t>f</w:t>
              </w:r>
              <w:r w:rsidRPr="001B330C">
                <w:rPr>
                  <w:rFonts w:ascii="Gill Sans MT" w:hAnsi="Gill Sans MT"/>
                  <w:sz w:val="20"/>
                </w:rPr>
                <w:t>E Cracking the code: how</w:t>
              </w:r>
            </w:hyperlink>
            <w:r w:rsidRPr="001B330C">
              <w:rPr>
                <w:rFonts w:ascii="Gill Sans MT" w:hAnsi="Gill Sans MT"/>
                <w:sz w:val="20"/>
              </w:rPr>
              <w:t xml:space="preserve"> </w:t>
            </w:r>
            <w:hyperlink r:id="rId11">
              <w:r w:rsidRPr="001B330C">
                <w:rPr>
                  <w:rFonts w:ascii="Gill Sans MT" w:hAnsi="Gill Sans MT"/>
                  <w:sz w:val="20"/>
                </w:rPr>
                <w:t>schools can improve social mobility</w:t>
              </w:r>
            </w:hyperlink>
            <w:r w:rsidRPr="001B330C">
              <w:rPr>
                <w:rFonts w:ascii="Gill Sans MT" w:hAnsi="Gill Sans MT"/>
                <w:sz w:val="20"/>
              </w:rPr>
              <w:t xml:space="preserve"> 2014</w:t>
            </w:r>
          </w:p>
          <w:p w14:paraId="3B1B566E" w14:textId="77777777" w:rsidR="009D5923" w:rsidRPr="001B330C" w:rsidRDefault="009D5923" w:rsidP="005715E4">
            <w:pPr>
              <w:pStyle w:val="TableParagraph"/>
              <w:numPr>
                <w:ilvl w:val="0"/>
                <w:numId w:val="11"/>
              </w:numPr>
              <w:tabs>
                <w:tab w:val="left" w:pos="120"/>
                <w:tab w:val="left" w:pos="401"/>
              </w:tabs>
              <w:ind w:right="158" w:hanging="10"/>
              <w:rPr>
                <w:b/>
                <w:sz w:val="20"/>
              </w:rPr>
            </w:pPr>
            <w:r w:rsidRPr="001B330C">
              <w:rPr>
                <w:rFonts w:ascii="Gill Sans MT" w:hAnsi="Gill Sans MT"/>
                <w:b/>
                <w:color w:val="253138"/>
                <w:sz w:val="20"/>
              </w:rPr>
              <w:t xml:space="preserve">3. </w:t>
            </w:r>
            <w:r w:rsidRPr="001B330C">
              <w:rPr>
                <w:b/>
                <w:color w:val="253138"/>
                <w:sz w:val="20"/>
              </w:rPr>
              <w:t>“Assessment provides teachers with information about what pupils do and do not know… This informs the planning of future lessons and the focus of targeted support.”</w:t>
            </w:r>
          </w:p>
          <w:p w14:paraId="22CF911B" w14:textId="77777777" w:rsidR="009D5923" w:rsidRPr="001B330C" w:rsidRDefault="009D5923" w:rsidP="005715E4">
            <w:pPr>
              <w:pStyle w:val="TableParagraph"/>
              <w:ind w:left="110"/>
              <w:rPr>
                <w:b/>
                <w:sz w:val="20"/>
              </w:rPr>
            </w:pPr>
            <w:r w:rsidRPr="001B330C">
              <w:rPr>
                <w:b/>
                <w:color w:val="253138"/>
                <w:sz w:val="20"/>
              </w:rPr>
              <w:t>“Effective feedback will be an important element of</w:t>
            </w:r>
          </w:p>
          <w:p w14:paraId="6FF43857" w14:textId="3411D5BD" w:rsidR="009D5923" w:rsidRPr="001B330C" w:rsidRDefault="009D5923" w:rsidP="005715E4">
            <w:pPr>
              <w:pStyle w:val="TableParagraph"/>
              <w:ind w:left="110" w:right="1628"/>
              <w:rPr>
                <w:rFonts w:ascii="Gill Sans MT" w:hAnsi="Gill Sans MT"/>
                <w:b/>
                <w:sz w:val="20"/>
              </w:rPr>
            </w:pPr>
            <w:r w:rsidRPr="001B330C">
              <w:rPr>
                <w:b/>
                <w:color w:val="253138"/>
                <w:sz w:val="20"/>
              </w:rPr>
              <w:t xml:space="preserve">teachers’ response to assessment.” “Teachers address misconceptions.” </w:t>
            </w:r>
            <w:r w:rsidRPr="001B330C">
              <w:rPr>
                <w:color w:val="0D0D0D"/>
                <w:sz w:val="20"/>
              </w:rPr>
              <w:t>EEF Improving Mathematics in KS2 &amp; 3</w:t>
            </w:r>
          </w:p>
        </w:tc>
        <w:tc>
          <w:tcPr>
            <w:tcW w:w="2003" w:type="dxa"/>
          </w:tcPr>
          <w:p w14:paraId="07224CAF" w14:textId="77777777" w:rsidR="00A63EB7" w:rsidRPr="001B330C" w:rsidRDefault="00DB1600" w:rsidP="005715E4">
            <w:pPr>
              <w:pStyle w:val="TableParagraph"/>
              <w:spacing w:before="61"/>
              <w:ind w:left="165"/>
              <w:rPr>
                <w:rFonts w:ascii="Gill Sans MT" w:hAnsi="Gill Sans MT"/>
                <w:sz w:val="20"/>
              </w:rPr>
            </w:pPr>
            <w:r w:rsidRPr="001B330C">
              <w:rPr>
                <w:rFonts w:ascii="Gill Sans MT" w:hAnsi="Gill Sans MT"/>
                <w:color w:val="0D0D0D"/>
                <w:sz w:val="20"/>
              </w:rPr>
              <w:t>2-8</w:t>
            </w:r>
          </w:p>
        </w:tc>
      </w:tr>
      <w:tr w:rsidR="00A63EB7" w:rsidRPr="001B330C" w14:paraId="45C21C8D" w14:textId="77777777" w:rsidTr="004D5AA1">
        <w:trPr>
          <w:trHeight w:val="2689"/>
        </w:trPr>
        <w:tc>
          <w:tcPr>
            <w:tcW w:w="2939" w:type="dxa"/>
          </w:tcPr>
          <w:p w14:paraId="5CEC661A" w14:textId="77777777" w:rsidR="00A63EB7" w:rsidRPr="001B330C" w:rsidRDefault="00DB1600" w:rsidP="005715E4">
            <w:pPr>
              <w:pStyle w:val="TableParagraph"/>
              <w:spacing w:before="59"/>
              <w:ind w:left="110"/>
              <w:rPr>
                <w:rFonts w:ascii="Gill Sans MT" w:hAnsi="Gill Sans MT"/>
                <w:b/>
                <w:sz w:val="20"/>
              </w:rPr>
            </w:pPr>
            <w:r w:rsidRPr="001B330C">
              <w:rPr>
                <w:rFonts w:ascii="Gill Sans MT" w:hAnsi="Gill Sans MT"/>
                <w:b/>
                <w:color w:val="0D0D0D"/>
                <w:sz w:val="20"/>
              </w:rPr>
              <w:t>PERSONALISED LEARNING</w:t>
            </w:r>
          </w:p>
          <w:p w14:paraId="7415ED5A" w14:textId="77777777" w:rsidR="00A63EB7" w:rsidRPr="001B330C" w:rsidRDefault="00DB1600" w:rsidP="005715E4">
            <w:pPr>
              <w:pStyle w:val="TableParagraph"/>
              <w:ind w:left="110" w:right="227"/>
              <w:rPr>
                <w:rFonts w:ascii="Gill Sans MT" w:hAnsi="Gill Sans MT"/>
                <w:sz w:val="20"/>
              </w:rPr>
            </w:pPr>
            <w:r w:rsidRPr="001B330C">
              <w:rPr>
                <w:rFonts w:ascii="Gill Sans MT" w:hAnsi="Gill Sans MT"/>
                <w:color w:val="0D0D0D"/>
                <w:sz w:val="20"/>
              </w:rPr>
              <w:t xml:space="preserve">Classroom staff identify barriers to learning for disadvantaged children in pupil progress meeting November. </w:t>
            </w:r>
            <w:proofErr w:type="spellStart"/>
            <w:r w:rsidRPr="001B330C">
              <w:rPr>
                <w:rFonts w:ascii="Gill Sans MT" w:hAnsi="Gill Sans MT"/>
                <w:color w:val="0D0D0D"/>
                <w:sz w:val="20"/>
              </w:rPr>
              <w:t>Personalised</w:t>
            </w:r>
            <w:proofErr w:type="spellEnd"/>
            <w:r w:rsidRPr="001B330C">
              <w:rPr>
                <w:rFonts w:ascii="Gill Sans MT" w:hAnsi="Gill Sans MT"/>
                <w:color w:val="0D0D0D"/>
                <w:sz w:val="20"/>
              </w:rPr>
              <w:t xml:space="preserve"> strategies are identified for improvement. Quality end of year transition to ensure barriers are continually </w:t>
            </w:r>
            <w:proofErr w:type="spellStart"/>
            <w:r w:rsidRPr="001B330C">
              <w:rPr>
                <w:rFonts w:ascii="Gill Sans MT" w:hAnsi="Gill Sans MT"/>
                <w:color w:val="0D0D0D"/>
                <w:sz w:val="20"/>
              </w:rPr>
              <w:t>minimised</w:t>
            </w:r>
            <w:proofErr w:type="spellEnd"/>
            <w:r w:rsidRPr="001B330C">
              <w:rPr>
                <w:rFonts w:ascii="Gill Sans MT" w:hAnsi="Gill Sans MT"/>
                <w:color w:val="0D0D0D"/>
                <w:sz w:val="20"/>
              </w:rPr>
              <w:t xml:space="preserve"> or eliminated</w:t>
            </w:r>
          </w:p>
        </w:tc>
        <w:tc>
          <w:tcPr>
            <w:tcW w:w="5406" w:type="dxa"/>
          </w:tcPr>
          <w:p w14:paraId="083F83D8" w14:textId="7C03ED5A" w:rsidR="00A63EB7" w:rsidRPr="001B330C" w:rsidRDefault="00DB1600" w:rsidP="005715E4">
            <w:pPr>
              <w:pStyle w:val="TableParagraph"/>
              <w:spacing w:before="59"/>
              <w:ind w:left="168" w:right="128"/>
              <w:rPr>
                <w:rFonts w:ascii="Gill Sans MT" w:hAnsi="Gill Sans MT"/>
                <w:sz w:val="20"/>
              </w:rPr>
            </w:pPr>
            <w:r w:rsidRPr="001B330C">
              <w:rPr>
                <w:rFonts w:ascii="Gill Sans MT" w:hAnsi="Gill Sans MT"/>
                <w:b/>
                <w:color w:val="253138"/>
                <w:sz w:val="20"/>
              </w:rPr>
              <w:t xml:space="preserve">“Have an </w:t>
            </w:r>
            <w:proofErr w:type="spellStart"/>
            <w:r w:rsidRPr="001B330C">
              <w:rPr>
                <w:rFonts w:ascii="Gill Sans MT" w:hAnsi="Gill Sans MT"/>
                <w:b/>
                <w:color w:val="253138"/>
                <w:sz w:val="20"/>
              </w:rPr>
              <w:t>individualised</w:t>
            </w:r>
            <w:proofErr w:type="spellEnd"/>
            <w:r w:rsidRPr="001B330C">
              <w:rPr>
                <w:rFonts w:ascii="Gill Sans MT" w:hAnsi="Gill Sans MT"/>
                <w:b/>
                <w:color w:val="253138"/>
                <w:sz w:val="20"/>
              </w:rPr>
              <w:t xml:space="preserve"> approach to addressing barriers to learning and emotional support, at an early stage, rather than providing access to generic support and focusing on pupils nearing their end-of-key-stage assessments’ </w:t>
            </w:r>
            <w:r w:rsidRPr="001B330C">
              <w:rPr>
                <w:rFonts w:ascii="Gill Sans MT" w:hAnsi="Gill Sans MT"/>
                <w:sz w:val="20"/>
              </w:rPr>
              <w:t>Supporting the Attainment of Disadvantaged Pupils – DFE</w:t>
            </w:r>
          </w:p>
        </w:tc>
        <w:tc>
          <w:tcPr>
            <w:tcW w:w="2003" w:type="dxa"/>
          </w:tcPr>
          <w:p w14:paraId="07B1A98C" w14:textId="77777777" w:rsidR="00A63EB7" w:rsidRPr="001B330C" w:rsidRDefault="00DB1600" w:rsidP="005715E4">
            <w:pPr>
              <w:pStyle w:val="TableParagraph"/>
              <w:ind w:left="165"/>
              <w:rPr>
                <w:rFonts w:ascii="Gill Sans MT" w:hAnsi="Gill Sans MT"/>
                <w:sz w:val="20"/>
              </w:rPr>
            </w:pPr>
            <w:r w:rsidRPr="001B330C">
              <w:rPr>
                <w:rFonts w:ascii="Gill Sans MT" w:hAnsi="Gill Sans MT"/>
                <w:color w:val="0D0D0D"/>
                <w:sz w:val="20"/>
              </w:rPr>
              <w:t>2-7</w:t>
            </w:r>
          </w:p>
        </w:tc>
      </w:tr>
      <w:tr w:rsidR="00A63EB7" w:rsidRPr="001B330C" w14:paraId="5DC1B170" w14:textId="77777777" w:rsidTr="004D5AA1">
        <w:trPr>
          <w:trHeight w:val="2546"/>
        </w:trPr>
        <w:tc>
          <w:tcPr>
            <w:tcW w:w="2939" w:type="dxa"/>
          </w:tcPr>
          <w:p w14:paraId="42CE2C02" w14:textId="77777777" w:rsidR="00A63EB7" w:rsidRPr="001B330C" w:rsidRDefault="00DB1600" w:rsidP="005715E4">
            <w:pPr>
              <w:pStyle w:val="TableParagraph"/>
              <w:spacing w:before="57"/>
              <w:ind w:left="110" w:right="227"/>
              <w:rPr>
                <w:rFonts w:ascii="Gill Sans MT" w:hAnsi="Gill Sans MT"/>
                <w:b/>
                <w:sz w:val="20"/>
              </w:rPr>
            </w:pPr>
            <w:r w:rsidRPr="001B330C">
              <w:rPr>
                <w:rFonts w:ascii="Gill Sans MT" w:hAnsi="Gill Sans MT"/>
                <w:b/>
                <w:color w:val="0D0D0D"/>
                <w:sz w:val="20"/>
              </w:rPr>
              <w:t>ACCELERATED READER</w:t>
            </w:r>
          </w:p>
          <w:p w14:paraId="7A7B19F2" w14:textId="77777777" w:rsidR="00A63EB7" w:rsidRPr="001B330C" w:rsidRDefault="00DB1600" w:rsidP="005715E4">
            <w:pPr>
              <w:pStyle w:val="TableParagraph"/>
              <w:spacing w:before="1"/>
              <w:ind w:left="110" w:right="171"/>
              <w:jc w:val="both"/>
              <w:rPr>
                <w:rFonts w:ascii="Gill Sans MT" w:hAnsi="Gill Sans MT"/>
                <w:sz w:val="20"/>
              </w:rPr>
            </w:pPr>
            <w:r w:rsidRPr="001B330C">
              <w:rPr>
                <w:rFonts w:ascii="Gill Sans MT" w:hAnsi="Gill Sans MT"/>
                <w:color w:val="0D0D0D"/>
                <w:sz w:val="20"/>
              </w:rPr>
              <w:t>Accelerated Reader used as a whole school approach to promoting reading and build reading skills competence</w:t>
            </w:r>
          </w:p>
        </w:tc>
        <w:tc>
          <w:tcPr>
            <w:tcW w:w="5406" w:type="dxa"/>
          </w:tcPr>
          <w:p w14:paraId="5F9F5538" w14:textId="77777777" w:rsidR="00A63EB7" w:rsidRPr="001B330C" w:rsidRDefault="00DB1600" w:rsidP="005715E4">
            <w:pPr>
              <w:pStyle w:val="TableParagraph"/>
              <w:spacing w:before="57"/>
              <w:ind w:left="168" w:right="128"/>
              <w:rPr>
                <w:rFonts w:ascii="Gill Sans MT" w:hAnsi="Gill Sans MT"/>
                <w:b/>
                <w:sz w:val="20"/>
              </w:rPr>
            </w:pPr>
            <w:r w:rsidRPr="001B330C">
              <w:rPr>
                <w:rFonts w:ascii="Gill Sans MT" w:hAnsi="Gill Sans MT"/>
                <w:b/>
                <w:color w:val="253138"/>
                <w:sz w:val="20"/>
              </w:rPr>
              <w:t>“targeted reading aloud and book discussion with young children”</w:t>
            </w:r>
          </w:p>
          <w:p w14:paraId="7E952C5E" w14:textId="77777777" w:rsidR="00A63EB7" w:rsidRPr="001B330C" w:rsidRDefault="00DB1600" w:rsidP="005715E4">
            <w:pPr>
              <w:pStyle w:val="TableParagraph"/>
              <w:spacing w:before="1"/>
              <w:ind w:left="168"/>
              <w:rPr>
                <w:rFonts w:ascii="Gill Sans MT" w:hAnsi="Gill Sans MT"/>
                <w:b/>
                <w:sz w:val="20"/>
              </w:rPr>
            </w:pPr>
            <w:r w:rsidRPr="001B330C">
              <w:rPr>
                <w:rFonts w:ascii="Gill Sans MT" w:hAnsi="Gill Sans MT"/>
                <w:b/>
                <w:color w:val="253138"/>
                <w:sz w:val="20"/>
              </w:rPr>
              <w:t>“explicitly extending pupils’ spoken vocabulary”</w:t>
            </w:r>
          </w:p>
          <w:p w14:paraId="3BD408FC" w14:textId="77777777" w:rsidR="00A63EB7" w:rsidRPr="001B330C" w:rsidRDefault="00DB1600" w:rsidP="005715E4">
            <w:pPr>
              <w:pStyle w:val="TableParagraph"/>
              <w:ind w:left="168"/>
              <w:rPr>
                <w:rFonts w:ascii="Gill Sans MT" w:hAnsi="Gill Sans MT"/>
                <w:b/>
                <w:sz w:val="20"/>
              </w:rPr>
            </w:pPr>
            <w:r w:rsidRPr="001B330C">
              <w:rPr>
                <w:rFonts w:ascii="Gill Sans MT" w:hAnsi="Gill Sans MT"/>
                <w:b/>
                <w:color w:val="253138"/>
                <w:sz w:val="20"/>
              </w:rPr>
              <w:t>Rather than phonics:</w:t>
            </w:r>
          </w:p>
          <w:p w14:paraId="7BAD72F1" w14:textId="7AE5630E" w:rsidR="00A63EB7" w:rsidRPr="001B330C" w:rsidRDefault="00DB1600" w:rsidP="005715E4">
            <w:pPr>
              <w:pStyle w:val="TableParagraph"/>
              <w:spacing w:before="1"/>
              <w:ind w:left="168"/>
              <w:rPr>
                <w:rFonts w:ascii="Gill Sans MT" w:hAnsi="Gill Sans MT"/>
                <w:b/>
                <w:sz w:val="20"/>
              </w:rPr>
            </w:pPr>
            <w:r w:rsidRPr="001B330C">
              <w:rPr>
                <w:rFonts w:ascii="Gill Sans MT" w:hAnsi="Gill Sans MT"/>
                <w:b/>
                <w:color w:val="253138"/>
                <w:sz w:val="20"/>
              </w:rPr>
              <w:t>“children aged 10 or more require a different approach such as comprehension”</w:t>
            </w:r>
          </w:p>
          <w:p w14:paraId="481F91CB" w14:textId="77777777" w:rsidR="00A63EB7" w:rsidRPr="001B330C" w:rsidRDefault="00DB1600" w:rsidP="005715E4">
            <w:pPr>
              <w:pStyle w:val="TableParagraph"/>
              <w:ind w:left="168" w:right="349"/>
              <w:jc w:val="both"/>
              <w:rPr>
                <w:rFonts w:ascii="Gill Sans MT" w:hAnsi="Gill Sans MT"/>
                <w:b/>
                <w:sz w:val="20"/>
              </w:rPr>
            </w:pPr>
            <w:r w:rsidRPr="001B330C">
              <w:rPr>
                <w:rFonts w:ascii="Gill Sans MT" w:hAnsi="Gill Sans MT"/>
                <w:b/>
                <w:color w:val="253138"/>
                <w:sz w:val="20"/>
              </w:rPr>
              <w:t>“carefully tailored to pupils’ reading capabilities and involve activities and texts that provide effective but not over-whelming challenge”</w:t>
            </w:r>
          </w:p>
          <w:p w14:paraId="7E28F787" w14:textId="77777777" w:rsidR="00A63EB7" w:rsidRPr="001B330C" w:rsidRDefault="00DB1600" w:rsidP="005715E4">
            <w:pPr>
              <w:pStyle w:val="TableParagraph"/>
              <w:spacing w:before="59"/>
              <w:ind w:left="168"/>
              <w:jc w:val="both"/>
              <w:rPr>
                <w:rFonts w:ascii="Gill Sans MT" w:hAnsi="Gill Sans MT"/>
                <w:sz w:val="20"/>
              </w:rPr>
            </w:pPr>
            <w:r w:rsidRPr="001B330C">
              <w:rPr>
                <w:rFonts w:ascii="Gill Sans MT" w:hAnsi="Gill Sans MT"/>
                <w:sz w:val="20"/>
              </w:rPr>
              <w:t>EEF Teacher Toolkit: Successful approaches</w:t>
            </w:r>
          </w:p>
        </w:tc>
        <w:tc>
          <w:tcPr>
            <w:tcW w:w="2003" w:type="dxa"/>
          </w:tcPr>
          <w:p w14:paraId="04ACEDA2" w14:textId="77777777" w:rsidR="00A63EB7" w:rsidRPr="001B330C" w:rsidRDefault="00DB1600" w:rsidP="005715E4">
            <w:pPr>
              <w:pStyle w:val="TableParagraph"/>
              <w:ind w:left="107"/>
              <w:rPr>
                <w:rFonts w:ascii="Gill Sans MT" w:hAnsi="Gill Sans MT"/>
                <w:sz w:val="20"/>
              </w:rPr>
            </w:pPr>
            <w:r w:rsidRPr="001B330C">
              <w:rPr>
                <w:rFonts w:ascii="Gill Sans MT" w:hAnsi="Gill Sans MT"/>
                <w:color w:val="0D0D0D"/>
                <w:sz w:val="20"/>
              </w:rPr>
              <w:t>2</w:t>
            </w:r>
          </w:p>
          <w:p w14:paraId="79250F6E" w14:textId="77777777" w:rsidR="00A63EB7" w:rsidRPr="001B330C" w:rsidRDefault="00DB1600" w:rsidP="005715E4">
            <w:pPr>
              <w:pStyle w:val="TableParagraph"/>
              <w:spacing w:before="1"/>
              <w:ind w:left="107"/>
              <w:rPr>
                <w:rFonts w:ascii="Gill Sans MT" w:hAnsi="Gill Sans MT"/>
                <w:sz w:val="20"/>
              </w:rPr>
            </w:pPr>
            <w:r w:rsidRPr="001B330C">
              <w:rPr>
                <w:rFonts w:ascii="Gill Sans MT" w:hAnsi="Gill Sans MT"/>
                <w:color w:val="0D0D0D"/>
                <w:sz w:val="20"/>
              </w:rPr>
              <w:t>3</w:t>
            </w:r>
          </w:p>
          <w:p w14:paraId="1DCDD5EA" w14:textId="77777777" w:rsidR="00A63EB7" w:rsidRPr="001B330C" w:rsidRDefault="00DB1600" w:rsidP="005715E4">
            <w:pPr>
              <w:pStyle w:val="TableParagraph"/>
              <w:ind w:left="107"/>
              <w:rPr>
                <w:rFonts w:ascii="Gill Sans MT" w:hAnsi="Gill Sans MT"/>
                <w:sz w:val="20"/>
              </w:rPr>
            </w:pPr>
            <w:r w:rsidRPr="001B330C">
              <w:rPr>
                <w:rFonts w:ascii="Gill Sans MT" w:hAnsi="Gill Sans MT"/>
                <w:color w:val="0D0D0D"/>
                <w:sz w:val="20"/>
              </w:rPr>
              <w:t>5</w:t>
            </w:r>
          </w:p>
          <w:p w14:paraId="7C943BA9" w14:textId="77777777" w:rsidR="00A63EB7" w:rsidRPr="001B330C" w:rsidRDefault="00DB1600" w:rsidP="005715E4">
            <w:pPr>
              <w:pStyle w:val="TableParagraph"/>
              <w:ind w:left="107"/>
              <w:rPr>
                <w:rFonts w:ascii="Gill Sans MT" w:hAnsi="Gill Sans MT"/>
                <w:sz w:val="20"/>
              </w:rPr>
            </w:pPr>
            <w:r w:rsidRPr="001B330C">
              <w:rPr>
                <w:rFonts w:ascii="Gill Sans MT" w:hAnsi="Gill Sans MT"/>
                <w:color w:val="0D0D0D"/>
                <w:sz w:val="20"/>
              </w:rPr>
              <w:t>7</w:t>
            </w:r>
          </w:p>
        </w:tc>
      </w:tr>
    </w:tbl>
    <w:p w14:paraId="6AC0F704" w14:textId="77777777" w:rsidR="00A63EB7" w:rsidRPr="001B330C" w:rsidRDefault="00A63EB7" w:rsidP="005715E4">
      <w:pPr>
        <w:rPr>
          <w:rFonts w:ascii="Gill Sans MT" w:hAnsi="Gill Sans MT"/>
          <w:sz w:val="20"/>
        </w:rPr>
        <w:sectPr w:rsidR="00A63EB7" w:rsidRPr="001B330C" w:rsidSect="00762662">
          <w:type w:val="continuous"/>
          <w:pgSz w:w="11910" w:h="16840"/>
          <w:pgMar w:top="1100" w:right="640" w:bottom="960" w:left="500" w:header="0" w:footer="776" w:gutter="0"/>
          <w:cols w:space="720"/>
        </w:sectPr>
      </w:pPr>
    </w:p>
    <w:p w14:paraId="07D152C9" w14:textId="77777777" w:rsidR="00A63EB7" w:rsidRPr="001B330C" w:rsidRDefault="00DB1600" w:rsidP="005715E4">
      <w:pPr>
        <w:pStyle w:val="Heading2"/>
        <w:rPr>
          <w:rFonts w:ascii="Gill Sans MT" w:hAnsi="Gill Sans MT"/>
        </w:rPr>
      </w:pPr>
      <w:bookmarkStart w:id="8" w:name="Targeted_academic_support_(for_example,_"/>
      <w:bookmarkEnd w:id="8"/>
      <w:r w:rsidRPr="001B330C">
        <w:rPr>
          <w:rFonts w:ascii="Gill Sans MT" w:hAnsi="Gill Sans MT"/>
          <w:color w:val="104F75"/>
        </w:rPr>
        <w:lastRenderedPageBreak/>
        <w:t>Targeted academic support (for example, tutoring, one-to-one support, structured interventions)</w:t>
      </w:r>
    </w:p>
    <w:p w14:paraId="0461A5F1" w14:textId="77777777" w:rsidR="00A63EB7" w:rsidRPr="001B330C" w:rsidRDefault="00DB1600" w:rsidP="005715E4">
      <w:pPr>
        <w:pStyle w:val="BodyText"/>
        <w:spacing w:before="243"/>
        <w:ind w:left="632"/>
        <w:rPr>
          <w:rFonts w:ascii="Gill Sans MT" w:hAnsi="Gill Sans MT"/>
        </w:rPr>
      </w:pPr>
      <w:r w:rsidRPr="001B330C">
        <w:rPr>
          <w:rFonts w:ascii="Gill Sans MT" w:hAnsi="Gill Sans MT"/>
          <w:color w:val="0D0D0D"/>
        </w:rPr>
        <w:t>Budgeted cost: £21,375</w:t>
      </w:r>
    </w:p>
    <w:p w14:paraId="3127B584" w14:textId="77777777" w:rsidR="00A63EB7" w:rsidRPr="001B330C" w:rsidRDefault="00A63EB7" w:rsidP="005715E4">
      <w:pPr>
        <w:pStyle w:val="BodyText"/>
        <w:spacing w:before="64"/>
        <w:rPr>
          <w:rFonts w:ascii="Gill Sans MT" w:hAnsi="Gill Sans MT"/>
          <w:sz w:val="20"/>
        </w:rPr>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7"/>
        <w:gridCol w:w="5266"/>
        <w:gridCol w:w="75"/>
        <w:gridCol w:w="2030"/>
      </w:tblGrid>
      <w:tr w:rsidR="00A63EB7" w:rsidRPr="001B330C" w14:paraId="5A4E08CA" w14:textId="77777777" w:rsidTr="00AC09AA">
        <w:trPr>
          <w:trHeight w:val="954"/>
        </w:trPr>
        <w:tc>
          <w:tcPr>
            <w:tcW w:w="2977" w:type="dxa"/>
            <w:shd w:val="clear" w:color="auto" w:fill="CFDCE2"/>
            <w:vAlign w:val="center"/>
          </w:tcPr>
          <w:p w14:paraId="5B6B4DD0" w14:textId="77777777" w:rsidR="00A63EB7" w:rsidRPr="001B330C" w:rsidRDefault="00DB1600" w:rsidP="004D5AA1">
            <w:pPr>
              <w:pStyle w:val="TableParagraph"/>
              <w:spacing w:before="57"/>
              <w:jc w:val="center"/>
              <w:rPr>
                <w:rFonts w:ascii="Gill Sans MT" w:hAnsi="Gill Sans MT"/>
                <w:b/>
                <w:sz w:val="24"/>
              </w:rPr>
            </w:pPr>
            <w:r w:rsidRPr="001B330C">
              <w:rPr>
                <w:rFonts w:ascii="Gill Sans MT" w:hAnsi="Gill Sans MT"/>
                <w:b/>
                <w:color w:val="0D0D0D"/>
                <w:sz w:val="24"/>
              </w:rPr>
              <w:t>Activity</w:t>
            </w:r>
          </w:p>
        </w:tc>
        <w:tc>
          <w:tcPr>
            <w:tcW w:w="5341" w:type="dxa"/>
            <w:gridSpan w:val="2"/>
            <w:shd w:val="clear" w:color="auto" w:fill="CFDCE2"/>
            <w:vAlign w:val="center"/>
          </w:tcPr>
          <w:p w14:paraId="3E94FBA1" w14:textId="77777777" w:rsidR="00A63EB7" w:rsidRPr="001B330C" w:rsidRDefault="00DB1600" w:rsidP="004D5AA1">
            <w:pPr>
              <w:pStyle w:val="TableParagraph"/>
              <w:spacing w:before="57"/>
              <w:ind w:left="165" w:right="199"/>
              <w:jc w:val="center"/>
              <w:rPr>
                <w:rFonts w:ascii="Gill Sans MT" w:hAnsi="Gill Sans MT"/>
                <w:b/>
                <w:sz w:val="24"/>
              </w:rPr>
            </w:pPr>
            <w:r w:rsidRPr="001B330C">
              <w:rPr>
                <w:rFonts w:ascii="Gill Sans MT" w:hAnsi="Gill Sans MT"/>
                <w:b/>
                <w:color w:val="0D0D0D"/>
                <w:sz w:val="24"/>
              </w:rPr>
              <w:t>Evidence that supports this approach</w:t>
            </w:r>
          </w:p>
        </w:tc>
        <w:tc>
          <w:tcPr>
            <w:tcW w:w="2030" w:type="dxa"/>
            <w:shd w:val="clear" w:color="auto" w:fill="CFDCE2"/>
            <w:vAlign w:val="center"/>
          </w:tcPr>
          <w:p w14:paraId="74862BDF" w14:textId="77777777" w:rsidR="00A63EB7" w:rsidRPr="001B330C" w:rsidRDefault="00DB1600" w:rsidP="004D5AA1">
            <w:pPr>
              <w:pStyle w:val="TableParagraph"/>
              <w:spacing w:before="57"/>
              <w:ind w:left="166" w:right="183"/>
              <w:jc w:val="center"/>
              <w:rPr>
                <w:rFonts w:ascii="Gill Sans MT" w:hAnsi="Gill Sans MT"/>
                <w:b/>
                <w:sz w:val="24"/>
              </w:rPr>
            </w:pPr>
            <w:r w:rsidRPr="001B330C">
              <w:rPr>
                <w:rFonts w:ascii="Gill Sans MT" w:hAnsi="Gill Sans MT"/>
                <w:b/>
                <w:color w:val="0D0D0D"/>
                <w:sz w:val="24"/>
              </w:rPr>
              <w:t>Challenge number(s) addressed</w:t>
            </w:r>
          </w:p>
        </w:tc>
      </w:tr>
      <w:tr w:rsidR="00A63EB7" w:rsidRPr="001B330C" w14:paraId="3D15D61E" w14:textId="77777777" w:rsidTr="00AC09AA">
        <w:trPr>
          <w:trHeight w:val="56"/>
        </w:trPr>
        <w:tc>
          <w:tcPr>
            <w:tcW w:w="2977" w:type="dxa"/>
          </w:tcPr>
          <w:p w14:paraId="7EB4141B" w14:textId="77777777" w:rsidR="00A63EB7" w:rsidRPr="001B330C" w:rsidRDefault="00DB1600" w:rsidP="005715E4">
            <w:pPr>
              <w:pStyle w:val="TableParagraph"/>
              <w:spacing w:before="59"/>
              <w:ind w:left="168"/>
              <w:rPr>
                <w:rFonts w:ascii="Gill Sans MT" w:hAnsi="Gill Sans MT"/>
                <w:b/>
                <w:sz w:val="20"/>
              </w:rPr>
            </w:pPr>
            <w:r w:rsidRPr="001B330C">
              <w:rPr>
                <w:rFonts w:ascii="Gill Sans MT" w:hAnsi="Gill Sans MT"/>
                <w:b/>
                <w:color w:val="0D0D0D"/>
                <w:sz w:val="20"/>
              </w:rPr>
              <w:t>TEACHER LED PHONICS INTERVENTIONS</w:t>
            </w:r>
          </w:p>
        </w:tc>
        <w:tc>
          <w:tcPr>
            <w:tcW w:w="5341" w:type="dxa"/>
            <w:gridSpan w:val="2"/>
          </w:tcPr>
          <w:p w14:paraId="5D745122" w14:textId="77777777" w:rsidR="00A63EB7" w:rsidRPr="001B330C" w:rsidRDefault="00DB1600" w:rsidP="005715E4">
            <w:pPr>
              <w:pStyle w:val="TableParagraph"/>
              <w:spacing w:before="59"/>
              <w:ind w:left="165" w:right="199"/>
              <w:rPr>
                <w:rFonts w:ascii="Gill Sans MT" w:hAnsi="Gill Sans MT"/>
                <w:sz w:val="20"/>
              </w:rPr>
            </w:pPr>
            <w:r w:rsidRPr="001B330C">
              <w:rPr>
                <w:rFonts w:ascii="Gill Sans MT" w:hAnsi="Gill Sans MT"/>
                <w:b/>
                <w:color w:val="253138"/>
                <w:sz w:val="20"/>
              </w:rPr>
              <w:t xml:space="preserve">‘Phonics has a positive impact overall (+5 months) with very extensive evidence and is an important component in the development of early reading skills, particularly for children from disadvantaged backgrounds.’ </w:t>
            </w:r>
            <w:r w:rsidRPr="001B330C">
              <w:rPr>
                <w:rFonts w:ascii="Gill Sans MT" w:hAnsi="Gill Sans MT"/>
                <w:sz w:val="20"/>
              </w:rPr>
              <w:t>EEF Toolkit</w:t>
            </w:r>
          </w:p>
        </w:tc>
        <w:tc>
          <w:tcPr>
            <w:tcW w:w="2030" w:type="dxa"/>
          </w:tcPr>
          <w:p w14:paraId="525972F9" w14:textId="77777777" w:rsidR="00A63EB7" w:rsidRPr="001B330C" w:rsidRDefault="00DB1600" w:rsidP="005715E4">
            <w:pPr>
              <w:pStyle w:val="TableParagraph"/>
              <w:spacing w:before="59"/>
              <w:ind w:left="166"/>
              <w:rPr>
                <w:rFonts w:ascii="Gill Sans MT" w:hAnsi="Gill Sans MT"/>
                <w:sz w:val="20"/>
              </w:rPr>
            </w:pPr>
            <w:r w:rsidRPr="001B330C">
              <w:rPr>
                <w:rFonts w:ascii="Gill Sans MT" w:hAnsi="Gill Sans MT"/>
                <w:color w:val="0D0D0D"/>
                <w:sz w:val="20"/>
              </w:rPr>
              <w:t>2</w:t>
            </w:r>
          </w:p>
          <w:p w14:paraId="4C9C8A55" w14:textId="77777777" w:rsidR="00A63EB7" w:rsidRPr="001B330C" w:rsidRDefault="00DB1600" w:rsidP="005715E4">
            <w:pPr>
              <w:pStyle w:val="TableParagraph"/>
              <w:spacing w:before="60"/>
              <w:ind w:left="166"/>
              <w:rPr>
                <w:rFonts w:ascii="Gill Sans MT" w:hAnsi="Gill Sans MT"/>
                <w:sz w:val="20"/>
              </w:rPr>
            </w:pPr>
            <w:r w:rsidRPr="001B330C">
              <w:rPr>
                <w:rFonts w:ascii="Gill Sans MT" w:hAnsi="Gill Sans MT"/>
                <w:color w:val="0D0D0D"/>
                <w:sz w:val="20"/>
              </w:rPr>
              <w:t>3</w:t>
            </w:r>
          </w:p>
          <w:p w14:paraId="2C73AA7C" w14:textId="77777777" w:rsidR="00A63EB7" w:rsidRPr="001B330C" w:rsidRDefault="00DB1600" w:rsidP="005715E4">
            <w:pPr>
              <w:pStyle w:val="TableParagraph"/>
              <w:spacing w:before="61"/>
              <w:ind w:left="166"/>
              <w:rPr>
                <w:rFonts w:ascii="Gill Sans MT" w:hAnsi="Gill Sans MT"/>
                <w:sz w:val="20"/>
              </w:rPr>
            </w:pPr>
            <w:r w:rsidRPr="001B330C">
              <w:rPr>
                <w:rFonts w:ascii="Gill Sans MT" w:hAnsi="Gill Sans MT"/>
                <w:color w:val="0D0D0D"/>
                <w:sz w:val="20"/>
              </w:rPr>
              <w:t>5</w:t>
            </w:r>
          </w:p>
          <w:p w14:paraId="6C601516" w14:textId="77777777" w:rsidR="00A63EB7" w:rsidRPr="001B330C" w:rsidRDefault="00DB1600" w:rsidP="005715E4">
            <w:pPr>
              <w:pStyle w:val="TableParagraph"/>
              <w:spacing w:before="58"/>
              <w:ind w:left="166"/>
              <w:rPr>
                <w:rFonts w:ascii="Gill Sans MT" w:hAnsi="Gill Sans MT"/>
                <w:sz w:val="20"/>
              </w:rPr>
            </w:pPr>
            <w:r w:rsidRPr="001B330C">
              <w:rPr>
                <w:rFonts w:ascii="Gill Sans MT" w:hAnsi="Gill Sans MT"/>
                <w:color w:val="0D0D0D"/>
                <w:sz w:val="20"/>
              </w:rPr>
              <w:t>7</w:t>
            </w:r>
          </w:p>
        </w:tc>
      </w:tr>
      <w:tr w:rsidR="00A63EB7" w:rsidRPr="001B330C" w14:paraId="21B32F56" w14:textId="77777777" w:rsidTr="00AC09AA">
        <w:trPr>
          <w:trHeight w:val="2823"/>
        </w:trPr>
        <w:tc>
          <w:tcPr>
            <w:tcW w:w="2977" w:type="dxa"/>
          </w:tcPr>
          <w:p w14:paraId="09C410BF" w14:textId="77777777" w:rsidR="00A63EB7" w:rsidRPr="001B330C" w:rsidRDefault="00DB1600" w:rsidP="005715E4">
            <w:pPr>
              <w:pStyle w:val="TableParagraph"/>
              <w:spacing w:before="59"/>
              <w:ind w:left="168"/>
              <w:rPr>
                <w:rFonts w:ascii="Gill Sans MT" w:hAnsi="Gill Sans MT"/>
                <w:b/>
                <w:sz w:val="20"/>
              </w:rPr>
            </w:pPr>
            <w:r w:rsidRPr="001B330C">
              <w:rPr>
                <w:rFonts w:ascii="Gill Sans MT" w:hAnsi="Gill Sans MT"/>
                <w:b/>
                <w:color w:val="0D0D0D"/>
                <w:sz w:val="20"/>
              </w:rPr>
              <w:t>PHONICS</w:t>
            </w:r>
          </w:p>
          <w:p w14:paraId="41C32CAE" w14:textId="77777777" w:rsidR="00A63EB7" w:rsidRPr="001B330C" w:rsidRDefault="00DB1600" w:rsidP="005715E4">
            <w:pPr>
              <w:pStyle w:val="TableParagraph"/>
              <w:ind w:left="168"/>
              <w:rPr>
                <w:rFonts w:ascii="Gill Sans MT" w:hAnsi="Gill Sans MT"/>
                <w:b/>
                <w:sz w:val="20"/>
              </w:rPr>
            </w:pPr>
            <w:r w:rsidRPr="001B330C">
              <w:rPr>
                <w:rFonts w:ascii="Gill Sans MT" w:hAnsi="Gill Sans MT"/>
                <w:b/>
                <w:color w:val="0D0D0D"/>
                <w:sz w:val="20"/>
              </w:rPr>
              <w:t>INTERVENTIONS across KS1 and KS2</w:t>
            </w:r>
          </w:p>
          <w:p w14:paraId="7795D903" w14:textId="77777777" w:rsidR="00A63EB7" w:rsidRPr="001B330C" w:rsidRDefault="00A63EB7" w:rsidP="005715E4">
            <w:pPr>
              <w:pStyle w:val="TableParagraph"/>
              <w:spacing w:before="1"/>
              <w:rPr>
                <w:rFonts w:ascii="Gill Sans MT" w:hAnsi="Gill Sans MT"/>
                <w:sz w:val="20"/>
              </w:rPr>
            </w:pPr>
          </w:p>
          <w:p w14:paraId="4AB34512" w14:textId="77777777" w:rsidR="00A63EB7" w:rsidRPr="001B330C" w:rsidRDefault="00DB1600" w:rsidP="005715E4">
            <w:pPr>
              <w:pStyle w:val="TableParagraph"/>
              <w:ind w:left="168"/>
              <w:rPr>
                <w:rFonts w:ascii="Gill Sans MT" w:hAnsi="Gill Sans MT"/>
                <w:sz w:val="20"/>
              </w:rPr>
            </w:pPr>
            <w:r w:rsidRPr="001B330C">
              <w:rPr>
                <w:rFonts w:ascii="Gill Sans MT" w:hAnsi="Gill Sans MT"/>
                <w:color w:val="0D0D0D"/>
                <w:sz w:val="20"/>
              </w:rPr>
              <w:t>Intensive focused phonics intervention for children who are not meeting age age-related standards in phonics</w:t>
            </w:r>
          </w:p>
        </w:tc>
        <w:tc>
          <w:tcPr>
            <w:tcW w:w="5341" w:type="dxa"/>
            <w:gridSpan w:val="2"/>
            <w:tcBorders>
              <w:bottom w:val="thinThickMediumGap" w:sz="2" w:space="0" w:color="000000"/>
            </w:tcBorders>
          </w:tcPr>
          <w:p w14:paraId="5A6D9C7A" w14:textId="51EB8CB6" w:rsidR="00A63EB7" w:rsidRPr="001B330C" w:rsidRDefault="00DB1600" w:rsidP="005715E4">
            <w:pPr>
              <w:pStyle w:val="TableParagraph"/>
              <w:spacing w:before="59"/>
              <w:ind w:left="165" w:right="264"/>
              <w:rPr>
                <w:rFonts w:ascii="Gill Sans MT" w:hAnsi="Gill Sans MT"/>
                <w:sz w:val="20"/>
              </w:rPr>
            </w:pPr>
            <w:r w:rsidRPr="001B330C">
              <w:rPr>
                <w:rFonts w:ascii="Gill Sans MT" w:hAnsi="Gill Sans MT"/>
                <w:b/>
                <w:color w:val="253138"/>
                <w:sz w:val="20"/>
              </w:rPr>
              <w:t xml:space="preserve">“Phonics is particularly beneficial for younger </w:t>
            </w:r>
            <w:r w:rsidR="004D5AA1" w:rsidRPr="001B330C">
              <w:rPr>
                <w:rFonts w:ascii="Gill Sans MT" w:hAnsi="Gill Sans MT"/>
                <w:b/>
                <w:color w:val="253138"/>
                <w:sz w:val="20"/>
              </w:rPr>
              <w:t>le</w:t>
            </w:r>
            <w:r w:rsidRPr="001B330C">
              <w:rPr>
                <w:rFonts w:ascii="Gill Sans MT" w:hAnsi="Gill Sans MT"/>
                <w:b/>
                <w:color w:val="253138"/>
                <w:sz w:val="20"/>
              </w:rPr>
              <w:t xml:space="preserve">arners” </w:t>
            </w:r>
            <w:r w:rsidRPr="001B330C">
              <w:rPr>
                <w:rFonts w:ascii="Gill Sans MT" w:hAnsi="Gill Sans MT"/>
                <w:color w:val="0D0D0D"/>
                <w:sz w:val="20"/>
              </w:rPr>
              <w:t>EEF Teacher Toolkit:</w:t>
            </w:r>
          </w:p>
          <w:p w14:paraId="3A18E576" w14:textId="77777777" w:rsidR="00A63EB7" w:rsidRPr="001B330C" w:rsidRDefault="00DB1600" w:rsidP="005715E4">
            <w:pPr>
              <w:pStyle w:val="TableParagraph"/>
              <w:ind w:left="165"/>
              <w:rPr>
                <w:rFonts w:ascii="Gill Sans MT" w:hAnsi="Gill Sans MT"/>
                <w:sz w:val="20"/>
              </w:rPr>
            </w:pPr>
            <w:r w:rsidRPr="001B330C">
              <w:rPr>
                <w:rFonts w:ascii="Gill Sans MT" w:hAnsi="Gill Sans MT"/>
                <w:color w:val="0D0D0D"/>
                <w:sz w:val="20"/>
              </w:rPr>
              <w:t>Structured Phonics</w:t>
            </w:r>
          </w:p>
          <w:p w14:paraId="6827C458" w14:textId="77777777" w:rsidR="00A63EB7" w:rsidRPr="001B330C" w:rsidRDefault="00DB1600" w:rsidP="005715E4">
            <w:pPr>
              <w:pStyle w:val="TableParagraph"/>
              <w:ind w:left="165" w:right="199"/>
              <w:rPr>
                <w:rFonts w:ascii="Gill Sans MT" w:hAnsi="Gill Sans MT"/>
                <w:b/>
                <w:sz w:val="20"/>
              </w:rPr>
            </w:pPr>
            <w:r w:rsidRPr="001B330C">
              <w:rPr>
                <w:rFonts w:ascii="Gill Sans MT" w:hAnsi="Gill Sans MT"/>
                <w:b/>
                <w:color w:val="253138"/>
                <w:sz w:val="20"/>
              </w:rPr>
              <w:t xml:space="preserve">“carefully tailored to pupils’ reading capabilities and involve activities and texts that provide effective but not over-whelming challenge” </w:t>
            </w:r>
            <w:r w:rsidRPr="001B330C">
              <w:rPr>
                <w:rFonts w:ascii="Gill Sans MT" w:hAnsi="Gill Sans MT"/>
                <w:color w:val="0D0D0D"/>
                <w:sz w:val="20"/>
              </w:rPr>
              <w:t xml:space="preserve">EEF Teacher Toolkit: Reading Comprehension Strategies </w:t>
            </w:r>
            <w:r w:rsidRPr="001B330C">
              <w:rPr>
                <w:rFonts w:ascii="Gill Sans MT" w:hAnsi="Gill Sans MT"/>
                <w:b/>
                <w:color w:val="253138"/>
                <w:sz w:val="20"/>
              </w:rPr>
              <w:t xml:space="preserve">“greater feedback from teacher”, “more sustained progress”, “work closely matched to learner need” </w:t>
            </w:r>
            <w:r w:rsidRPr="001B330C">
              <w:rPr>
                <w:rFonts w:ascii="Gill Sans MT" w:hAnsi="Gill Sans MT"/>
                <w:color w:val="0D0D0D"/>
                <w:sz w:val="20"/>
              </w:rPr>
              <w:t xml:space="preserve">EEF Teacher Toolkit: Small group tuition </w:t>
            </w:r>
            <w:r w:rsidRPr="001B330C">
              <w:rPr>
                <w:rFonts w:ascii="Gill Sans MT" w:hAnsi="Gill Sans MT"/>
                <w:b/>
                <w:color w:val="253138"/>
                <w:sz w:val="20"/>
              </w:rPr>
              <w:t>“Successful Strategies: Paired or</w:t>
            </w:r>
          </w:p>
          <w:p w14:paraId="58A4540F" w14:textId="77777777" w:rsidR="00A63EB7" w:rsidRPr="001B330C" w:rsidRDefault="00DB1600" w:rsidP="005715E4">
            <w:pPr>
              <w:pStyle w:val="TableParagraph"/>
              <w:ind w:left="165" w:right="199"/>
              <w:rPr>
                <w:rFonts w:ascii="Gill Sans MT" w:hAnsi="Gill Sans MT"/>
                <w:sz w:val="20"/>
              </w:rPr>
            </w:pPr>
            <w:r w:rsidRPr="001B330C">
              <w:rPr>
                <w:rFonts w:ascii="Gill Sans MT" w:hAnsi="Gill Sans MT"/>
                <w:b/>
                <w:color w:val="253138"/>
                <w:sz w:val="20"/>
              </w:rPr>
              <w:t xml:space="preserve">small group additional teaching” </w:t>
            </w:r>
            <w:r w:rsidRPr="001B330C">
              <w:rPr>
                <w:rFonts w:ascii="Gill Sans MT" w:hAnsi="Gill Sans MT"/>
                <w:color w:val="0D0D0D"/>
                <w:sz w:val="20"/>
              </w:rPr>
              <w:t>Supporting the Attainment of Disadvantaged Pupils – DfE</w:t>
            </w:r>
          </w:p>
        </w:tc>
        <w:tc>
          <w:tcPr>
            <w:tcW w:w="2030" w:type="dxa"/>
          </w:tcPr>
          <w:p w14:paraId="3339B976" w14:textId="77777777" w:rsidR="00A63EB7" w:rsidRPr="001B330C" w:rsidRDefault="00DB1600" w:rsidP="005715E4">
            <w:pPr>
              <w:pStyle w:val="TableParagraph"/>
              <w:ind w:left="166"/>
              <w:rPr>
                <w:rFonts w:ascii="Gill Sans MT" w:hAnsi="Gill Sans MT"/>
              </w:rPr>
            </w:pPr>
            <w:r w:rsidRPr="001B330C">
              <w:rPr>
                <w:rFonts w:ascii="Gill Sans MT" w:hAnsi="Gill Sans MT"/>
                <w:color w:val="0D0D0D"/>
              </w:rPr>
              <w:t>2</w:t>
            </w:r>
          </w:p>
          <w:p w14:paraId="488CC0EE" w14:textId="77777777" w:rsidR="00A63EB7" w:rsidRPr="001B330C" w:rsidRDefault="00DB1600" w:rsidP="005715E4">
            <w:pPr>
              <w:pStyle w:val="TableParagraph"/>
              <w:ind w:left="166"/>
              <w:rPr>
                <w:rFonts w:ascii="Gill Sans MT" w:hAnsi="Gill Sans MT"/>
              </w:rPr>
            </w:pPr>
            <w:r w:rsidRPr="001B330C">
              <w:rPr>
                <w:rFonts w:ascii="Gill Sans MT" w:hAnsi="Gill Sans MT"/>
                <w:color w:val="0D0D0D"/>
              </w:rPr>
              <w:t>3</w:t>
            </w:r>
          </w:p>
          <w:p w14:paraId="5AD234DD" w14:textId="77777777" w:rsidR="00A63EB7" w:rsidRPr="001B330C" w:rsidRDefault="00DB1600" w:rsidP="005715E4">
            <w:pPr>
              <w:pStyle w:val="TableParagraph"/>
              <w:spacing w:before="1"/>
              <w:ind w:left="166"/>
              <w:rPr>
                <w:rFonts w:ascii="Gill Sans MT" w:hAnsi="Gill Sans MT"/>
              </w:rPr>
            </w:pPr>
            <w:r w:rsidRPr="001B330C">
              <w:rPr>
                <w:rFonts w:ascii="Gill Sans MT" w:hAnsi="Gill Sans MT"/>
                <w:color w:val="0D0D0D"/>
              </w:rPr>
              <w:t>4</w:t>
            </w:r>
          </w:p>
          <w:p w14:paraId="4D42EA49" w14:textId="77777777" w:rsidR="00A63EB7" w:rsidRPr="001B330C" w:rsidRDefault="00DB1600" w:rsidP="005715E4">
            <w:pPr>
              <w:pStyle w:val="TableParagraph"/>
              <w:ind w:left="166"/>
              <w:rPr>
                <w:rFonts w:ascii="Gill Sans MT" w:hAnsi="Gill Sans MT"/>
              </w:rPr>
            </w:pPr>
            <w:r w:rsidRPr="001B330C">
              <w:rPr>
                <w:rFonts w:ascii="Gill Sans MT" w:hAnsi="Gill Sans MT"/>
                <w:color w:val="0D0D0D"/>
              </w:rPr>
              <w:t>5</w:t>
            </w:r>
          </w:p>
          <w:p w14:paraId="1B22D0DB" w14:textId="77777777" w:rsidR="00A63EB7" w:rsidRPr="001B330C" w:rsidRDefault="00DB1600" w:rsidP="005715E4">
            <w:pPr>
              <w:pStyle w:val="TableParagraph"/>
              <w:ind w:left="166"/>
              <w:rPr>
                <w:rFonts w:ascii="Gill Sans MT" w:hAnsi="Gill Sans MT"/>
              </w:rPr>
            </w:pPr>
            <w:r w:rsidRPr="001B330C">
              <w:rPr>
                <w:rFonts w:ascii="Gill Sans MT" w:hAnsi="Gill Sans MT"/>
                <w:color w:val="0D0D0D"/>
              </w:rPr>
              <w:t>7</w:t>
            </w:r>
          </w:p>
        </w:tc>
      </w:tr>
      <w:tr w:rsidR="009D5923" w:rsidRPr="001B330C" w14:paraId="3684328B" w14:textId="77777777" w:rsidTr="00AC09AA">
        <w:trPr>
          <w:trHeight w:val="2538"/>
        </w:trPr>
        <w:tc>
          <w:tcPr>
            <w:tcW w:w="2977" w:type="dxa"/>
            <w:vMerge w:val="restart"/>
          </w:tcPr>
          <w:p w14:paraId="722BBE8C" w14:textId="77777777" w:rsidR="009D5923" w:rsidRPr="001B330C" w:rsidRDefault="009D5923" w:rsidP="005715E4">
            <w:pPr>
              <w:pStyle w:val="TableParagraph"/>
              <w:spacing w:before="44"/>
              <w:ind w:left="168"/>
              <w:rPr>
                <w:rFonts w:ascii="Gill Sans MT" w:hAnsi="Gill Sans MT"/>
                <w:b/>
                <w:sz w:val="20"/>
              </w:rPr>
            </w:pPr>
            <w:r w:rsidRPr="001B330C">
              <w:rPr>
                <w:rFonts w:ascii="Gill Sans MT" w:hAnsi="Gill Sans MT"/>
                <w:b/>
                <w:sz w:val="20"/>
              </w:rPr>
              <w:t>CPD FOR SPECIALIST RESOURCE PROVISION STAFF</w:t>
            </w:r>
          </w:p>
          <w:p w14:paraId="1339E591" w14:textId="77777777" w:rsidR="009D5923" w:rsidRPr="001B330C" w:rsidRDefault="009D5923" w:rsidP="005715E4">
            <w:pPr>
              <w:pStyle w:val="TableParagraph"/>
              <w:numPr>
                <w:ilvl w:val="0"/>
                <w:numId w:val="10"/>
              </w:numPr>
              <w:tabs>
                <w:tab w:val="left" w:pos="528"/>
              </w:tabs>
              <w:spacing w:before="59"/>
              <w:ind w:right="445"/>
              <w:rPr>
                <w:rFonts w:ascii="Gill Sans MT" w:hAnsi="Gill Sans MT"/>
                <w:sz w:val="20"/>
              </w:rPr>
            </w:pPr>
            <w:r w:rsidRPr="001B330C">
              <w:rPr>
                <w:rFonts w:ascii="Gill Sans MT" w:hAnsi="Gill Sans MT"/>
                <w:color w:val="0D0D0D"/>
                <w:sz w:val="20"/>
              </w:rPr>
              <w:t>Developing a coherent curriculum for multi-age class</w:t>
            </w:r>
          </w:p>
          <w:p w14:paraId="2F28A3F3" w14:textId="77777777" w:rsidR="009D5923" w:rsidRPr="001B330C" w:rsidRDefault="009D5923" w:rsidP="005715E4">
            <w:pPr>
              <w:pStyle w:val="TableParagraph"/>
              <w:numPr>
                <w:ilvl w:val="0"/>
                <w:numId w:val="10"/>
              </w:numPr>
              <w:tabs>
                <w:tab w:val="left" w:pos="528"/>
              </w:tabs>
              <w:spacing w:before="61"/>
              <w:rPr>
                <w:rFonts w:ascii="Gill Sans MT" w:hAnsi="Gill Sans MT"/>
                <w:sz w:val="20"/>
              </w:rPr>
            </w:pPr>
            <w:r w:rsidRPr="001B330C">
              <w:rPr>
                <w:rFonts w:ascii="Gill Sans MT" w:hAnsi="Gill Sans MT"/>
                <w:color w:val="0D0D0D"/>
                <w:sz w:val="20"/>
              </w:rPr>
              <w:t>Phonics intervention and support</w:t>
            </w:r>
          </w:p>
          <w:p w14:paraId="4304BFB1" w14:textId="77777777" w:rsidR="009D5923" w:rsidRPr="001B330C" w:rsidRDefault="009D5923" w:rsidP="005715E4">
            <w:pPr>
              <w:pStyle w:val="TableParagraph"/>
              <w:numPr>
                <w:ilvl w:val="0"/>
                <w:numId w:val="10"/>
              </w:numPr>
              <w:tabs>
                <w:tab w:val="left" w:pos="528"/>
              </w:tabs>
              <w:spacing w:before="60"/>
              <w:rPr>
                <w:rFonts w:ascii="Gill Sans MT" w:hAnsi="Gill Sans MT"/>
                <w:sz w:val="20"/>
              </w:rPr>
            </w:pPr>
            <w:proofErr w:type="spellStart"/>
            <w:r w:rsidRPr="001B330C">
              <w:rPr>
                <w:rFonts w:ascii="Gill Sans MT" w:hAnsi="Gill Sans MT"/>
                <w:color w:val="0D0D0D"/>
                <w:sz w:val="20"/>
              </w:rPr>
              <w:t>Maths</w:t>
            </w:r>
            <w:proofErr w:type="spellEnd"/>
            <w:r w:rsidRPr="001B330C">
              <w:rPr>
                <w:rFonts w:ascii="Gill Sans MT" w:hAnsi="Gill Sans MT"/>
                <w:color w:val="0D0D0D"/>
                <w:sz w:val="20"/>
              </w:rPr>
              <w:t xml:space="preserve"> NCETM </w:t>
            </w:r>
            <w:proofErr w:type="spellStart"/>
            <w:r w:rsidRPr="001B330C">
              <w:rPr>
                <w:rFonts w:ascii="Gill Sans MT" w:hAnsi="Gill Sans MT"/>
                <w:color w:val="0D0D0D"/>
                <w:sz w:val="20"/>
              </w:rPr>
              <w:t>prioritisation</w:t>
            </w:r>
            <w:proofErr w:type="spellEnd"/>
            <w:r w:rsidRPr="001B330C">
              <w:rPr>
                <w:rFonts w:ascii="Gill Sans MT" w:hAnsi="Gill Sans MT"/>
                <w:color w:val="0D0D0D"/>
                <w:sz w:val="20"/>
              </w:rPr>
              <w:t xml:space="preserve"> materials</w:t>
            </w:r>
          </w:p>
          <w:p w14:paraId="45266490" w14:textId="1DAEB491" w:rsidR="009D5923" w:rsidRPr="001B330C" w:rsidRDefault="0026385B" w:rsidP="005715E4">
            <w:pPr>
              <w:pStyle w:val="TableParagraph"/>
              <w:numPr>
                <w:ilvl w:val="0"/>
                <w:numId w:val="10"/>
              </w:numPr>
              <w:tabs>
                <w:tab w:val="left" w:pos="528"/>
              </w:tabs>
              <w:spacing w:before="60"/>
              <w:rPr>
                <w:rFonts w:ascii="Gill Sans MT" w:hAnsi="Gill Sans MT"/>
                <w:sz w:val="20"/>
              </w:rPr>
            </w:pPr>
            <w:r w:rsidRPr="001B330C">
              <w:rPr>
                <w:rFonts w:ascii="Gill Sans MT" w:hAnsi="Gill Sans MT"/>
                <w:color w:val="0D0D0D"/>
                <w:sz w:val="20"/>
              </w:rPr>
              <w:t xml:space="preserve">Strengthening </w:t>
            </w:r>
            <w:r w:rsidR="0083706F" w:rsidRPr="001B330C">
              <w:rPr>
                <w:rFonts w:ascii="Gill Sans MT" w:hAnsi="Gill Sans MT"/>
                <w:color w:val="0D0D0D"/>
                <w:sz w:val="20"/>
              </w:rPr>
              <w:t>our</w:t>
            </w:r>
            <w:r w:rsidRPr="001B330C">
              <w:rPr>
                <w:rFonts w:ascii="Gill Sans MT" w:hAnsi="Gill Sans MT"/>
                <w:color w:val="0D0D0D"/>
                <w:sz w:val="20"/>
              </w:rPr>
              <w:t xml:space="preserve"> </w:t>
            </w:r>
            <w:proofErr w:type="gramStart"/>
            <w:r w:rsidRPr="001B330C">
              <w:rPr>
                <w:rFonts w:ascii="Gill Sans MT" w:hAnsi="Gill Sans MT"/>
                <w:color w:val="0D0D0D"/>
                <w:sz w:val="20"/>
              </w:rPr>
              <w:t>book based</w:t>
            </w:r>
            <w:proofErr w:type="gramEnd"/>
            <w:r w:rsidRPr="001B330C">
              <w:rPr>
                <w:rFonts w:ascii="Gill Sans MT" w:hAnsi="Gill Sans MT"/>
                <w:color w:val="0D0D0D"/>
                <w:sz w:val="20"/>
              </w:rPr>
              <w:t xml:space="preserve"> approach</w:t>
            </w:r>
            <w:r w:rsidR="0083706F" w:rsidRPr="001B330C">
              <w:rPr>
                <w:rFonts w:ascii="Gill Sans MT" w:hAnsi="Gill Sans MT"/>
                <w:color w:val="0D0D0D"/>
                <w:sz w:val="20"/>
              </w:rPr>
              <w:t xml:space="preserve"> in</w:t>
            </w:r>
            <w:r w:rsidRPr="001B330C">
              <w:rPr>
                <w:rFonts w:ascii="Gill Sans MT" w:hAnsi="Gill Sans MT"/>
                <w:color w:val="0D0D0D"/>
                <w:sz w:val="20"/>
              </w:rPr>
              <w:t xml:space="preserve"> English</w:t>
            </w:r>
            <w:r w:rsidR="0083706F" w:rsidRPr="001B330C">
              <w:rPr>
                <w:rFonts w:ascii="Gill Sans MT" w:hAnsi="Gill Sans MT"/>
                <w:color w:val="0D0D0D"/>
                <w:sz w:val="20"/>
              </w:rPr>
              <w:t xml:space="preserve">, maintaining strong links to PSHE themes. </w:t>
            </w:r>
          </w:p>
        </w:tc>
        <w:tc>
          <w:tcPr>
            <w:tcW w:w="5266" w:type="dxa"/>
            <w:tcBorders>
              <w:bottom w:val="nil"/>
              <w:right w:val="single" w:sz="2" w:space="0" w:color="EDEDED"/>
            </w:tcBorders>
          </w:tcPr>
          <w:p w14:paraId="5287DC57" w14:textId="65CDBAC8" w:rsidR="009D5923" w:rsidRPr="001B330C" w:rsidRDefault="009D5923" w:rsidP="005715E4">
            <w:pPr>
              <w:pStyle w:val="TableParagraph"/>
              <w:ind w:left="32"/>
              <w:rPr>
                <w:rFonts w:ascii="Gill Sans MT" w:hAnsi="Gill Sans MT"/>
                <w:sz w:val="20"/>
              </w:rPr>
            </w:pPr>
            <w:r w:rsidRPr="001B330C">
              <w:rPr>
                <w:rFonts w:ascii="Gill Sans MT" w:hAnsi="Gill Sans MT"/>
                <w:b/>
                <w:color w:val="253138"/>
                <w:sz w:val="20"/>
              </w:rPr>
              <w:t xml:space="preserve">‘Disadvantaged pupils with SEND have the greatest need for excellent teaching. Specific approaches to support these pupils may include explicit instruction, cognitive and metacognitive strategies, scaffolding, flexible grouping, and the targeted use of technology’ </w:t>
            </w:r>
            <w:r w:rsidRPr="001B330C">
              <w:rPr>
                <w:rFonts w:ascii="Gill Sans MT" w:hAnsi="Gill Sans MT"/>
                <w:sz w:val="20"/>
              </w:rPr>
              <w:t>EEF Pupil Premium Menu: Evidence Brief</w:t>
            </w:r>
          </w:p>
          <w:p w14:paraId="2083726F" w14:textId="77777777" w:rsidR="009D5923" w:rsidRPr="001B330C" w:rsidRDefault="009D5923" w:rsidP="005715E4">
            <w:pPr>
              <w:pStyle w:val="TableParagraph"/>
              <w:ind w:left="32"/>
              <w:rPr>
                <w:rFonts w:ascii="Gill Sans MT" w:hAnsi="Gill Sans MT"/>
                <w:sz w:val="20"/>
              </w:rPr>
            </w:pPr>
          </w:p>
          <w:p w14:paraId="07EAAA20" w14:textId="2D0111AE" w:rsidR="009D5923" w:rsidRPr="001B330C" w:rsidRDefault="009D5923" w:rsidP="005715E4">
            <w:pPr>
              <w:pStyle w:val="TableParagraph"/>
              <w:ind w:left="426" w:right="61" w:hanging="360"/>
              <w:rPr>
                <w:rFonts w:ascii="Gill Sans MT" w:hAnsi="Gill Sans MT"/>
                <w:b/>
                <w:sz w:val="20"/>
              </w:rPr>
            </w:pPr>
            <w:r w:rsidRPr="001B330C">
              <w:rPr>
                <w:rFonts w:ascii="Gill Sans MT" w:hAnsi="Gill Sans MT"/>
                <w:color w:val="253138"/>
                <w:sz w:val="20"/>
              </w:rPr>
              <w:t>1.</w:t>
            </w:r>
            <w:r w:rsidRPr="001B330C">
              <w:rPr>
                <w:rFonts w:ascii="Gill Sans MT" w:hAnsi="Gill Sans MT"/>
                <w:color w:val="253138"/>
                <w:sz w:val="20"/>
              </w:rPr>
              <w:tab/>
            </w:r>
            <w:r w:rsidRPr="001B330C">
              <w:rPr>
                <w:rFonts w:ascii="Gill Sans MT" w:hAnsi="Gill Sans MT"/>
                <w:b/>
                <w:color w:val="253138"/>
                <w:sz w:val="20"/>
              </w:rPr>
              <w:t xml:space="preserve">‘It is important that spoken language activities are matched to learners’ current stage of development, so that it extends their learning and connects with the curriculum.’ </w:t>
            </w:r>
            <w:r w:rsidRPr="001B330C">
              <w:rPr>
                <w:rFonts w:ascii="Gill Sans MT" w:hAnsi="Gill Sans MT"/>
                <w:sz w:val="20"/>
              </w:rPr>
              <w:t>EEF Toolkit: Oral Language Interventions</w:t>
            </w:r>
          </w:p>
        </w:tc>
        <w:tc>
          <w:tcPr>
            <w:tcW w:w="75" w:type="dxa"/>
            <w:tcBorders>
              <w:left w:val="single" w:sz="2" w:space="0" w:color="EDEDED"/>
              <w:bottom w:val="nil"/>
            </w:tcBorders>
          </w:tcPr>
          <w:p w14:paraId="508D4CF0" w14:textId="77777777" w:rsidR="009D5923" w:rsidRPr="001B330C" w:rsidRDefault="009D5923" w:rsidP="005715E4">
            <w:pPr>
              <w:pStyle w:val="TableParagraph"/>
              <w:rPr>
                <w:rFonts w:ascii="Gill Sans MT" w:hAnsi="Gill Sans MT"/>
                <w:sz w:val="20"/>
              </w:rPr>
            </w:pPr>
          </w:p>
        </w:tc>
        <w:tc>
          <w:tcPr>
            <w:tcW w:w="2030" w:type="dxa"/>
            <w:vMerge w:val="restart"/>
          </w:tcPr>
          <w:p w14:paraId="57CD7FAF" w14:textId="77777777" w:rsidR="009D5923" w:rsidRPr="001B330C" w:rsidRDefault="009D5923" w:rsidP="005715E4">
            <w:pPr>
              <w:pStyle w:val="TableParagraph"/>
              <w:spacing w:before="46"/>
              <w:ind w:left="166"/>
              <w:rPr>
                <w:rFonts w:ascii="Gill Sans MT" w:hAnsi="Gill Sans MT"/>
                <w:sz w:val="20"/>
              </w:rPr>
            </w:pPr>
            <w:r w:rsidRPr="001B330C">
              <w:rPr>
                <w:rFonts w:ascii="Gill Sans MT" w:hAnsi="Gill Sans MT"/>
                <w:color w:val="0D0D0D"/>
                <w:sz w:val="20"/>
              </w:rPr>
              <w:t>2</w:t>
            </w:r>
          </w:p>
          <w:p w14:paraId="01A83704" w14:textId="77777777" w:rsidR="009D5923" w:rsidRPr="001B330C" w:rsidRDefault="009D5923" w:rsidP="005715E4">
            <w:pPr>
              <w:pStyle w:val="TableParagraph"/>
              <w:spacing w:before="58"/>
              <w:ind w:left="166"/>
              <w:rPr>
                <w:rFonts w:ascii="Gill Sans MT" w:hAnsi="Gill Sans MT"/>
                <w:sz w:val="20"/>
              </w:rPr>
            </w:pPr>
            <w:r w:rsidRPr="001B330C">
              <w:rPr>
                <w:rFonts w:ascii="Gill Sans MT" w:hAnsi="Gill Sans MT"/>
                <w:color w:val="0D0D0D"/>
                <w:sz w:val="20"/>
              </w:rPr>
              <w:t>3</w:t>
            </w:r>
          </w:p>
          <w:p w14:paraId="2D535126" w14:textId="77777777" w:rsidR="009D5923" w:rsidRPr="001B330C" w:rsidRDefault="009D5923" w:rsidP="005715E4">
            <w:pPr>
              <w:pStyle w:val="TableParagraph"/>
              <w:spacing w:before="61"/>
              <w:ind w:left="166"/>
              <w:rPr>
                <w:rFonts w:ascii="Gill Sans MT" w:hAnsi="Gill Sans MT"/>
                <w:sz w:val="20"/>
              </w:rPr>
            </w:pPr>
            <w:r w:rsidRPr="001B330C">
              <w:rPr>
                <w:rFonts w:ascii="Gill Sans MT" w:hAnsi="Gill Sans MT"/>
                <w:color w:val="0D0D0D"/>
                <w:sz w:val="20"/>
              </w:rPr>
              <w:t>5</w:t>
            </w:r>
          </w:p>
          <w:p w14:paraId="705CD739" w14:textId="77777777" w:rsidR="009D5923" w:rsidRPr="001B330C" w:rsidRDefault="009D5923" w:rsidP="005715E4">
            <w:pPr>
              <w:pStyle w:val="TableParagraph"/>
              <w:spacing w:before="58"/>
              <w:ind w:left="166"/>
              <w:rPr>
                <w:rFonts w:ascii="Gill Sans MT" w:hAnsi="Gill Sans MT"/>
                <w:sz w:val="20"/>
              </w:rPr>
            </w:pPr>
            <w:r w:rsidRPr="001B330C">
              <w:rPr>
                <w:rFonts w:ascii="Gill Sans MT" w:hAnsi="Gill Sans MT"/>
                <w:color w:val="0D0D0D"/>
                <w:sz w:val="20"/>
              </w:rPr>
              <w:t>6</w:t>
            </w:r>
          </w:p>
          <w:p w14:paraId="34B9A8CC" w14:textId="77777777" w:rsidR="009D5923" w:rsidRPr="001B330C" w:rsidRDefault="009D5923" w:rsidP="005715E4">
            <w:pPr>
              <w:pStyle w:val="TableParagraph"/>
              <w:spacing w:before="61"/>
              <w:ind w:left="166"/>
              <w:rPr>
                <w:rFonts w:ascii="Gill Sans MT" w:hAnsi="Gill Sans MT"/>
                <w:sz w:val="20"/>
              </w:rPr>
            </w:pPr>
            <w:r w:rsidRPr="001B330C">
              <w:rPr>
                <w:rFonts w:ascii="Gill Sans MT" w:hAnsi="Gill Sans MT"/>
                <w:color w:val="0D0D0D"/>
                <w:sz w:val="20"/>
              </w:rPr>
              <w:t>7</w:t>
            </w:r>
          </w:p>
          <w:p w14:paraId="518D5860" w14:textId="77777777" w:rsidR="009D5923" w:rsidRPr="001B330C" w:rsidRDefault="009D5923" w:rsidP="005715E4">
            <w:pPr>
              <w:pStyle w:val="TableParagraph"/>
              <w:spacing w:before="60"/>
              <w:ind w:left="166"/>
              <w:rPr>
                <w:rFonts w:ascii="Gill Sans MT" w:hAnsi="Gill Sans MT"/>
                <w:sz w:val="20"/>
              </w:rPr>
            </w:pPr>
            <w:r w:rsidRPr="001B330C">
              <w:rPr>
                <w:rFonts w:ascii="Gill Sans MT" w:hAnsi="Gill Sans MT"/>
                <w:color w:val="0D0D0D"/>
                <w:sz w:val="20"/>
              </w:rPr>
              <w:t>8</w:t>
            </w:r>
          </w:p>
        </w:tc>
      </w:tr>
      <w:tr w:rsidR="00A63EB7" w:rsidRPr="001B330C" w14:paraId="2F4A19A4" w14:textId="77777777" w:rsidTr="00AC09AA">
        <w:trPr>
          <w:trHeight w:val="2722"/>
        </w:trPr>
        <w:tc>
          <w:tcPr>
            <w:tcW w:w="2977" w:type="dxa"/>
            <w:vMerge/>
            <w:tcBorders>
              <w:top w:val="nil"/>
            </w:tcBorders>
          </w:tcPr>
          <w:p w14:paraId="0893C5E8" w14:textId="77777777" w:rsidR="00A63EB7" w:rsidRPr="001B330C" w:rsidRDefault="00A63EB7" w:rsidP="005715E4">
            <w:pPr>
              <w:rPr>
                <w:rFonts w:ascii="Gill Sans MT" w:hAnsi="Gill Sans MT"/>
                <w:sz w:val="2"/>
                <w:szCs w:val="2"/>
              </w:rPr>
            </w:pPr>
          </w:p>
        </w:tc>
        <w:tc>
          <w:tcPr>
            <w:tcW w:w="5341" w:type="dxa"/>
            <w:gridSpan w:val="2"/>
            <w:tcBorders>
              <w:top w:val="single" w:sz="2" w:space="0" w:color="EDEDED"/>
            </w:tcBorders>
          </w:tcPr>
          <w:p w14:paraId="281C0CBB" w14:textId="77777777" w:rsidR="00A63EB7" w:rsidRPr="001B330C" w:rsidRDefault="00DB1600" w:rsidP="005715E4">
            <w:pPr>
              <w:pStyle w:val="TableParagraph"/>
              <w:numPr>
                <w:ilvl w:val="0"/>
                <w:numId w:val="9"/>
              </w:numPr>
              <w:tabs>
                <w:tab w:val="left" w:pos="465"/>
                <w:tab w:val="left" w:pos="467"/>
              </w:tabs>
              <w:spacing w:before="42"/>
              <w:ind w:right="231"/>
              <w:rPr>
                <w:rFonts w:ascii="Gill Sans MT" w:hAnsi="Gill Sans MT"/>
                <w:b/>
                <w:color w:val="253138"/>
                <w:sz w:val="20"/>
              </w:rPr>
            </w:pPr>
            <w:r w:rsidRPr="001B330C">
              <w:rPr>
                <w:rFonts w:ascii="Gill Sans MT" w:hAnsi="Gill Sans MT"/>
                <w:b/>
                <w:color w:val="253138"/>
                <w:sz w:val="20"/>
              </w:rPr>
              <w:t>‘Phonics has a positive impact overall (+5 months) with very extensive evidence and is an important component in the development of early reading skills, particularly for children from disadvantaged backgrounds.</w:t>
            </w:r>
            <w:r w:rsidRPr="001B330C">
              <w:rPr>
                <w:rFonts w:ascii="Gill Sans MT" w:hAnsi="Gill Sans MT"/>
                <w:b/>
                <w:sz w:val="20"/>
              </w:rPr>
              <w:t xml:space="preserve">’ </w:t>
            </w:r>
            <w:r w:rsidRPr="001B330C">
              <w:rPr>
                <w:rFonts w:ascii="Gill Sans MT" w:hAnsi="Gill Sans MT"/>
                <w:sz w:val="20"/>
              </w:rPr>
              <w:t>EEF Toolkit: Phonics</w:t>
            </w:r>
          </w:p>
          <w:p w14:paraId="6A15C634" w14:textId="77777777" w:rsidR="00A63EB7" w:rsidRPr="001B330C" w:rsidRDefault="00DB1600" w:rsidP="005715E4">
            <w:pPr>
              <w:pStyle w:val="TableParagraph"/>
              <w:numPr>
                <w:ilvl w:val="0"/>
                <w:numId w:val="9"/>
              </w:numPr>
              <w:tabs>
                <w:tab w:val="left" w:pos="467"/>
              </w:tabs>
              <w:spacing w:before="55"/>
              <w:ind w:right="412"/>
              <w:rPr>
                <w:rFonts w:ascii="Gill Sans MT" w:hAnsi="Gill Sans MT"/>
                <w:sz w:val="20"/>
                <w:szCs w:val="20"/>
              </w:rPr>
            </w:pPr>
            <w:r w:rsidRPr="001B330C">
              <w:rPr>
                <w:rFonts w:ascii="Gill Sans MT" w:hAnsi="Gill Sans MT"/>
                <w:b/>
                <w:bCs/>
                <w:color w:val="253138"/>
                <w:sz w:val="20"/>
                <w:szCs w:val="20"/>
              </w:rPr>
              <w:t>‘Priority is given to those areas covered by the ready-to-progress</w:t>
            </w:r>
            <w:r w:rsidR="009D5923" w:rsidRPr="001B330C">
              <w:rPr>
                <w:rFonts w:ascii="Gill Sans MT" w:hAnsi="Gill Sans MT"/>
                <w:b/>
                <w:bCs/>
                <w:color w:val="253138"/>
                <w:sz w:val="20"/>
                <w:szCs w:val="20"/>
              </w:rPr>
              <w:t xml:space="preserve"> </w:t>
            </w:r>
            <w:r w:rsidRPr="001B330C">
              <w:rPr>
                <w:rFonts w:ascii="Gill Sans MT" w:hAnsi="Gill Sans MT"/>
                <w:b/>
                <w:bCs/>
                <w:color w:val="253138"/>
                <w:sz w:val="20"/>
                <w:szCs w:val="20"/>
              </w:rPr>
              <w:t>criteria from the DfE guidance.</w:t>
            </w:r>
            <w:r w:rsidR="009D5923" w:rsidRPr="001B330C">
              <w:rPr>
                <w:rFonts w:ascii="Gill Sans MT" w:hAnsi="Gill Sans MT"/>
                <w:b/>
                <w:bCs/>
                <w:color w:val="253138"/>
                <w:sz w:val="20"/>
                <w:szCs w:val="20"/>
              </w:rPr>
              <w:t xml:space="preserve"> These areas are given more time and appear earlier in the year'</w:t>
            </w:r>
            <w:r w:rsidR="009D5923" w:rsidRPr="001B330C">
              <w:rPr>
                <w:rFonts w:ascii="Gill Sans MT" w:hAnsi="Gill Sans MT"/>
                <w:color w:val="253138"/>
                <w:sz w:val="20"/>
                <w:szCs w:val="20"/>
              </w:rPr>
              <w:t xml:space="preserve"> </w:t>
            </w:r>
            <w:r w:rsidR="009D5923" w:rsidRPr="001B330C">
              <w:rPr>
                <w:rFonts w:ascii="Gill Sans MT" w:hAnsi="Gill Sans MT"/>
                <w:sz w:val="20"/>
                <w:szCs w:val="20"/>
              </w:rPr>
              <w:t>NCETM</w:t>
            </w:r>
          </w:p>
          <w:p w14:paraId="2E974BE4" w14:textId="182E724E" w:rsidR="009D5923" w:rsidRPr="001B330C" w:rsidRDefault="0083706F" w:rsidP="005715E4">
            <w:pPr>
              <w:pStyle w:val="TableParagraph"/>
              <w:numPr>
                <w:ilvl w:val="0"/>
                <w:numId w:val="9"/>
              </w:numPr>
              <w:tabs>
                <w:tab w:val="left" w:pos="467"/>
              </w:tabs>
              <w:spacing w:before="55"/>
              <w:ind w:right="412"/>
              <w:rPr>
                <w:rFonts w:ascii="Gill Sans MT" w:hAnsi="Gill Sans MT"/>
                <w:b/>
                <w:bCs/>
                <w:sz w:val="20"/>
                <w:szCs w:val="20"/>
              </w:rPr>
            </w:pPr>
            <w:r w:rsidRPr="001B330C">
              <w:rPr>
                <w:rFonts w:ascii="Arial" w:hAnsi="Arial" w:cs="Arial"/>
                <w:b/>
                <w:bCs/>
                <w:sz w:val="20"/>
                <w:szCs w:val="20"/>
              </w:rPr>
              <w:t>​</w:t>
            </w:r>
            <w:r w:rsidRPr="001B330C">
              <w:rPr>
                <w:rFonts w:ascii="Gill Sans MT" w:hAnsi="Gill Sans MT" w:cs="Gill Sans MT"/>
                <w:b/>
                <w:bCs/>
                <w:sz w:val="20"/>
                <w:szCs w:val="20"/>
              </w:rPr>
              <w:t>‘</w:t>
            </w:r>
            <w:r w:rsidRPr="001B330C">
              <w:rPr>
                <w:rFonts w:ascii="Gill Sans MT" w:hAnsi="Gill Sans MT"/>
                <w:b/>
                <w:bCs/>
                <w:sz w:val="20"/>
                <w:szCs w:val="20"/>
              </w:rPr>
              <w:t xml:space="preserve">Through stories, children encounter vocabulary that they are unlikely to hear in everyday conversation but will come across in writing’ </w:t>
            </w:r>
            <w:r w:rsidRPr="001B330C">
              <w:rPr>
                <w:rFonts w:ascii="Gill Sans MT" w:hAnsi="Gill Sans MT"/>
                <w:sz w:val="20"/>
                <w:szCs w:val="20"/>
              </w:rPr>
              <w:t>DFE Reading Framework</w:t>
            </w:r>
          </w:p>
          <w:p w14:paraId="30B9D747" w14:textId="77777777" w:rsidR="00526578" w:rsidRPr="001B330C" w:rsidRDefault="00526578" w:rsidP="005715E4">
            <w:pPr>
              <w:pStyle w:val="TableParagraph"/>
              <w:tabs>
                <w:tab w:val="left" w:pos="467"/>
              </w:tabs>
              <w:spacing w:before="55"/>
              <w:ind w:right="412"/>
              <w:rPr>
                <w:rFonts w:ascii="Gill Sans MT" w:hAnsi="Gill Sans MT"/>
                <w:b/>
                <w:bCs/>
                <w:color w:val="253138"/>
              </w:rPr>
            </w:pPr>
          </w:p>
          <w:p w14:paraId="4E02CEF9" w14:textId="77777777" w:rsidR="00526578" w:rsidRPr="001B330C" w:rsidRDefault="00526578" w:rsidP="005715E4">
            <w:pPr>
              <w:pStyle w:val="TableParagraph"/>
              <w:tabs>
                <w:tab w:val="left" w:pos="467"/>
              </w:tabs>
              <w:spacing w:before="55"/>
              <w:ind w:right="412"/>
              <w:rPr>
                <w:rFonts w:ascii="Gill Sans MT" w:hAnsi="Gill Sans MT"/>
                <w:b/>
                <w:bCs/>
                <w:color w:val="253138"/>
              </w:rPr>
            </w:pPr>
          </w:p>
          <w:p w14:paraId="711C8932" w14:textId="62B8C1B2" w:rsidR="00526578" w:rsidRPr="001B330C" w:rsidRDefault="00526578" w:rsidP="005715E4">
            <w:pPr>
              <w:pStyle w:val="TableParagraph"/>
              <w:tabs>
                <w:tab w:val="left" w:pos="467"/>
              </w:tabs>
              <w:spacing w:before="55"/>
              <w:ind w:right="412"/>
              <w:rPr>
                <w:rFonts w:ascii="Gill Sans MT" w:hAnsi="Gill Sans MT"/>
                <w:b/>
                <w:bCs/>
                <w:color w:val="253138"/>
              </w:rPr>
            </w:pPr>
          </w:p>
          <w:p w14:paraId="64EBBC3A" w14:textId="42A0F2DC" w:rsidR="005715E4" w:rsidRPr="001B330C" w:rsidRDefault="005715E4" w:rsidP="005715E4">
            <w:pPr>
              <w:pStyle w:val="TableParagraph"/>
              <w:tabs>
                <w:tab w:val="left" w:pos="467"/>
              </w:tabs>
              <w:spacing w:before="55"/>
              <w:ind w:right="412"/>
              <w:rPr>
                <w:rFonts w:ascii="Gill Sans MT" w:hAnsi="Gill Sans MT"/>
                <w:b/>
                <w:bCs/>
                <w:color w:val="253138"/>
              </w:rPr>
            </w:pPr>
          </w:p>
          <w:p w14:paraId="3391AA14" w14:textId="76369808" w:rsidR="005715E4" w:rsidRPr="001B330C" w:rsidRDefault="005715E4" w:rsidP="005715E4">
            <w:pPr>
              <w:pStyle w:val="TableParagraph"/>
              <w:tabs>
                <w:tab w:val="left" w:pos="467"/>
              </w:tabs>
              <w:spacing w:before="55"/>
              <w:ind w:right="412"/>
              <w:rPr>
                <w:rFonts w:ascii="Gill Sans MT" w:hAnsi="Gill Sans MT"/>
                <w:b/>
                <w:bCs/>
                <w:color w:val="253138"/>
              </w:rPr>
            </w:pPr>
          </w:p>
          <w:p w14:paraId="277351C9" w14:textId="0E154EA2" w:rsidR="005715E4" w:rsidRPr="001B330C" w:rsidRDefault="005715E4" w:rsidP="005715E4">
            <w:pPr>
              <w:pStyle w:val="TableParagraph"/>
              <w:tabs>
                <w:tab w:val="left" w:pos="467"/>
              </w:tabs>
              <w:spacing w:before="55"/>
              <w:ind w:right="412"/>
              <w:rPr>
                <w:rFonts w:ascii="Gill Sans MT" w:hAnsi="Gill Sans MT"/>
                <w:b/>
                <w:bCs/>
                <w:color w:val="253138"/>
              </w:rPr>
            </w:pPr>
          </w:p>
          <w:p w14:paraId="2DA09367" w14:textId="5CCAF4C1" w:rsidR="00526578" w:rsidRPr="001B330C" w:rsidRDefault="00526578" w:rsidP="005715E4">
            <w:pPr>
              <w:pStyle w:val="TableParagraph"/>
              <w:tabs>
                <w:tab w:val="left" w:pos="467"/>
              </w:tabs>
              <w:spacing w:before="55"/>
              <w:ind w:right="412"/>
              <w:rPr>
                <w:rFonts w:ascii="Gill Sans MT" w:hAnsi="Gill Sans MT"/>
              </w:rPr>
            </w:pPr>
          </w:p>
        </w:tc>
        <w:tc>
          <w:tcPr>
            <w:tcW w:w="2030" w:type="dxa"/>
            <w:vMerge/>
            <w:tcBorders>
              <w:top w:val="nil"/>
            </w:tcBorders>
          </w:tcPr>
          <w:p w14:paraId="04439224" w14:textId="77777777" w:rsidR="00A63EB7" w:rsidRPr="001B330C" w:rsidRDefault="00A63EB7" w:rsidP="005715E4">
            <w:pPr>
              <w:rPr>
                <w:rFonts w:ascii="Gill Sans MT" w:hAnsi="Gill Sans MT"/>
                <w:sz w:val="2"/>
                <w:szCs w:val="2"/>
              </w:rPr>
            </w:pPr>
          </w:p>
        </w:tc>
      </w:tr>
    </w:tbl>
    <w:p w14:paraId="48C662A6" w14:textId="77777777" w:rsidR="00A63EB7" w:rsidRPr="001B330C" w:rsidRDefault="00A63EB7" w:rsidP="005715E4">
      <w:pPr>
        <w:rPr>
          <w:rFonts w:ascii="Gill Sans MT" w:hAnsi="Gill Sans MT"/>
          <w:sz w:val="2"/>
          <w:szCs w:val="2"/>
        </w:rPr>
        <w:sectPr w:rsidR="00A63EB7" w:rsidRPr="001B330C" w:rsidSect="00762662">
          <w:pgSz w:w="11910" w:h="16840"/>
          <w:pgMar w:top="1040" w:right="640" w:bottom="960" w:left="500" w:header="0" w:footer="776" w:gutter="0"/>
          <w:cols w:space="720"/>
        </w:sectPr>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7"/>
        <w:gridCol w:w="5340"/>
        <w:gridCol w:w="2031"/>
      </w:tblGrid>
      <w:tr w:rsidR="00A63EB7" w:rsidRPr="001B330C" w14:paraId="1DE536B3" w14:textId="77777777" w:rsidTr="00AC09AA">
        <w:trPr>
          <w:trHeight w:val="228"/>
        </w:trPr>
        <w:tc>
          <w:tcPr>
            <w:tcW w:w="2977" w:type="dxa"/>
            <w:tcBorders>
              <w:bottom w:val="nil"/>
            </w:tcBorders>
          </w:tcPr>
          <w:p w14:paraId="598ADF9F" w14:textId="77777777" w:rsidR="00A63EB7" w:rsidRPr="001B330C" w:rsidRDefault="00DB1600" w:rsidP="005715E4">
            <w:pPr>
              <w:pStyle w:val="TableParagraph"/>
              <w:ind w:left="168"/>
              <w:rPr>
                <w:rFonts w:ascii="Gill Sans MT" w:hAnsi="Gill Sans MT" w:cstheme="minorHAnsi"/>
                <w:b/>
                <w:sz w:val="20"/>
              </w:rPr>
            </w:pPr>
            <w:r w:rsidRPr="001B330C">
              <w:rPr>
                <w:rFonts w:ascii="Gill Sans MT" w:hAnsi="Gill Sans MT" w:cstheme="minorHAnsi"/>
                <w:b/>
                <w:color w:val="0D0D0D"/>
                <w:sz w:val="20"/>
              </w:rPr>
              <w:lastRenderedPageBreak/>
              <w:t>WRITING INTERVENTIONS</w:t>
            </w:r>
          </w:p>
        </w:tc>
        <w:tc>
          <w:tcPr>
            <w:tcW w:w="5340" w:type="dxa"/>
            <w:vMerge w:val="restart"/>
          </w:tcPr>
          <w:p w14:paraId="3FB1C37C" w14:textId="667DA0D3" w:rsidR="00A63EB7" w:rsidRPr="001B330C" w:rsidRDefault="00DB1600" w:rsidP="005715E4">
            <w:pPr>
              <w:pStyle w:val="TableParagraph"/>
              <w:spacing w:before="59"/>
              <w:ind w:left="165" w:right="191"/>
              <w:rPr>
                <w:rFonts w:ascii="Gill Sans MT" w:hAnsi="Gill Sans MT" w:cstheme="minorHAnsi"/>
                <w:b/>
                <w:color w:val="253138"/>
                <w:sz w:val="20"/>
              </w:rPr>
            </w:pPr>
            <w:r w:rsidRPr="001B330C">
              <w:rPr>
                <w:rFonts w:ascii="Gill Sans MT" w:hAnsi="Gill Sans MT" w:cstheme="minorHAnsi"/>
                <w:b/>
                <w:color w:val="253138"/>
                <w:sz w:val="20"/>
              </w:rPr>
              <w:t>‘Evidence shows that small group tuition is effective and, as a rule of thumb, the smaller the group the bet- ter. Some studies suggest that greater feedback from the teacher, more sustained the engagement in smaller groups, or work which is</w:t>
            </w:r>
          </w:p>
          <w:p w14:paraId="7D39AB84" w14:textId="77777777" w:rsidR="005715E4" w:rsidRPr="001B330C" w:rsidRDefault="00DB1600" w:rsidP="005715E4">
            <w:pPr>
              <w:pStyle w:val="TableParagraph"/>
              <w:ind w:left="165" w:right="202"/>
              <w:rPr>
                <w:rFonts w:ascii="Gill Sans MT" w:hAnsi="Gill Sans MT" w:cstheme="minorHAnsi"/>
                <w:color w:val="0D0D0D"/>
                <w:sz w:val="20"/>
              </w:rPr>
            </w:pPr>
            <w:r w:rsidRPr="001B330C">
              <w:rPr>
                <w:rFonts w:ascii="Gill Sans MT" w:hAnsi="Gill Sans MT" w:cstheme="minorHAnsi"/>
                <w:b/>
                <w:color w:val="253138"/>
                <w:sz w:val="20"/>
              </w:rPr>
              <w:t xml:space="preserve">more closely matched to learners’ needs explains this impact.’ </w:t>
            </w:r>
            <w:r w:rsidRPr="001B330C">
              <w:rPr>
                <w:rFonts w:ascii="Gill Sans MT" w:hAnsi="Gill Sans MT" w:cstheme="minorHAnsi"/>
                <w:color w:val="0D0D0D"/>
                <w:sz w:val="20"/>
              </w:rPr>
              <w:t>EEF toolkit small group tuition.</w:t>
            </w:r>
            <w:r w:rsidR="005715E4" w:rsidRPr="001B330C">
              <w:rPr>
                <w:rFonts w:ascii="Gill Sans MT" w:hAnsi="Gill Sans MT" w:cstheme="minorHAnsi"/>
                <w:color w:val="0D0D0D"/>
                <w:sz w:val="20"/>
              </w:rPr>
              <w:t xml:space="preserve"> </w:t>
            </w:r>
          </w:p>
          <w:p w14:paraId="4D854309" w14:textId="77777777" w:rsidR="005715E4" w:rsidRPr="001B330C" w:rsidRDefault="005715E4" w:rsidP="005715E4">
            <w:pPr>
              <w:pStyle w:val="TableParagraph"/>
              <w:ind w:left="165" w:right="202"/>
              <w:rPr>
                <w:rFonts w:ascii="Gill Sans MT" w:hAnsi="Gill Sans MT" w:cstheme="minorHAnsi"/>
                <w:b/>
                <w:bCs/>
                <w:color w:val="253138"/>
                <w:sz w:val="20"/>
              </w:rPr>
            </w:pPr>
          </w:p>
          <w:p w14:paraId="39E36813" w14:textId="2875E2A9" w:rsidR="00A63EB7" w:rsidRPr="001B330C" w:rsidRDefault="00DB1600" w:rsidP="005715E4">
            <w:pPr>
              <w:pStyle w:val="TableParagraph"/>
              <w:ind w:left="165" w:right="202"/>
              <w:rPr>
                <w:rFonts w:ascii="Gill Sans MT" w:hAnsi="Gill Sans MT" w:cstheme="minorHAnsi"/>
                <w:sz w:val="20"/>
              </w:rPr>
            </w:pPr>
            <w:r w:rsidRPr="001B330C">
              <w:rPr>
                <w:rFonts w:ascii="Gill Sans MT" w:hAnsi="Gill Sans MT" w:cstheme="minorHAnsi"/>
                <w:b/>
                <w:bCs/>
                <w:color w:val="253138"/>
                <w:sz w:val="20"/>
              </w:rPr>
              <w:t>Purposeful speaking and listening activities</w:t>
            </w:r>
            <w:r w:rsidR="00526578" w:rsidRPr="001B330C">
              <w:rPr>
                <w:rFonts w:ascii="Gill Sans MT" w:hAnsi="Gill Sans MT" w:cstheme="minorHAnsi"/>
                <w:b/>
                <w:bCs/>
                <w:color w:val="253138"/>
                <w:sz w:val="20"/>
              </w:rPr>
              <w:t xml:space="preserve"> </w:t>
            </w:r>
            <w:r w:rsidRPr="001B330C">
              <w:rPr>
                <w:rFonts w:ascii="Gill Sans MT" w:hAnsi="Gill Sans MT" w:cstheme="minorHAnsi"/>
                <w:b/>
                <w:bCs/>
                <w:color w:val="253138"/>
                <w:sz w:val="20"/>
              </w:rPr>
              <w:t>support pupils’ language development. Purposeful activities include: collaborative learning activities where pupils can share their thought processes; reading books aloud and discussing them, including use of structured questioning;</w:t>
            </w:r>
            <w:r w:rsidR="00526578" w:rsidRPr="001B330C">
              <w:rPr>
                <w:rFonts w:ascii="Gill Sans MT" w:hAnsi="Gill Sans MT" w:cstheme="minorHAnsi"/>
                <w:b/>
                <w:bCs/>
                <w:color w:val="253138"/>
                <w:sz w:val="20"/>
              </w:rPr>
              <w:t xml:space="preserve"> </w:t>
            </w:r>
            <w:r w:rsidRPr="001B330C">
              <w:rPr>
                <w:rFonts w:ascii="Gill Sans MT" w:hAnsi="Gill Sans MT" w:cstheme="minorHAnsi"/>
                <w:b/>
                <w:bCs/>
                <w:color w:val="253138"/>
                <w:sz w:val="20"/>
              </w:rPr>
              <w:t>and pupils articulating their ideas verbally before writing.</w:t>
            </w:r>
            <w:r w:rsidRPr="001B330C">
              <w:rPr>
                <w:rFonts w:ascii="Gill Sans MT" w:hAnsi="Gill Sans MT" w:cstheme="minorHAnsi"/>
                <w:color w:val="253138"/>
                <w:sz w:val="20"/>
              </w:rPr>
              <w:t xml:space="preserve"> </w:t>
            </w:r>
            <w:r w:rsidRPr="001B330C">
              <w:rPr>
                <w:rFonts w:ascii="Gill Sans MT" w:hAnsi="Gill Sans MT" w:cstheme="minorHAnsi"/>
                <w:color w:val="0D0D0D"/>
                <w:sz w:val="20"/>
              </w:rPr>
              <w:t>EEF – Improving Literacy in</w:t>
            </w:r>
            <w:r w:rsidR="00526578" w:rsidRPr="001B330C">
              <w:rPr>
                <w:rFonts w:ascii="Gill Sans MT" w:hAnsi="Gill Sans MT" w:cstheme="minorHAnsi"/>
                <w:color w:val="0D0D0D"/>
                <w:sz w:val="20"/>
              </w:rPr>
              <w:t xml:space="preserve"> </w:t>
            </w:r>
            <w:r w:rsidRPr="001B330C">
              <w:rPr>
                <w:rFonts w:ascii="Gill Sans MT" w:hAnsi="Gill Sans MT" w:cstheme="minorHAnsi"/>
                <w:color w:val="0D0D0D"/>
                <w:sz w:val="20"/>
              </w:rPr>
              <w:t>KS2</w:t>
            </w:r>
          </w:p>
        </w:tc>
        <w:tc>
          <w:tcPr>
            <w:tcW w:w="2031" w:type="dxa"/>
            <w:vMerge w:val="restart"/>
          </w:tcPr>
          <w:p w14:paraId="641C6E27" w14:textId="77777777" w:rsidR="00A63EB7" w:rsidRPr="001B330C" w:rsidRDefault="00DB1600" w:rsidP="005715E4">
            <w:pPr>
              <w:pStyle w:val="TableParagraph"/>
              <w:ind w:left="167"/>
              <w:rPr>
                <w:rFonts w:ascii="Gill Sans MT" w:hAnsi="Gill Sans MT"/>
              </w:rPr>
            </w:pPr>
            <w:r w:rsidRPr="001B330C">
              <w:rPr>
                <w:rFonts w:ascii="Gill Sans MT" w:hAnsi="Gill Sans MT"/>
                <w:color w:val="0D0D0D"/>
              </w:rPr>
              <w:t>2</w:t>
            </w:r>
          </w:p>
          <w:p w14:paraId="31BAB26C" w14:textId="77777777" w:rsidR="00A63EB7" w:rsidRPr="001B330C" w:rsidRDefault="00DB1600" w:rsidP="005715E4">
            <w:pPr>
              <w:pStyle w:val="TableParagraph"/>
              <w:spacing w:before="1"/>
              <w:ind w:left="167"/>
              <w:rPr>
                <w:rFonts w:ascii="Gill Sans MT" w:hAnsi="Gill Sans MT"/>
              </w:rPr>
            </w:pPr>
            <w:r w:rsidRPr="001B330C">
              <w:rPr>
                <w:rFonts w:ascii="Gill Sans MT" w:hAnsi="Gill Sans MT"/>
                <w:color w:val="0D0D0D"/>
              </w:rPr>
              <w:t>3</w:t>
            </w:r>
          </w:p>
          <w:p w14:paraId="625BB46C" w14:textId="77777777" w:rsidR="00A63EB7" w:rsidRPr="001B330C" w:rsidRDefault="00DB1600" w:rsidP="005715E4">
            <w:pPr>
              <w:pStyle w:val="TableParagraph"/>
              <w:ind w:left="167"/>
              <w:rPr>
                <w:rFonts w:ascii="Gill Sans MT" w:hAnsi="Gill Sans MT"/>
              </w:rPr>
            </w:pPr>
            <w:r w:rsidRPr="001B330C">
              <w:rPr>
                <w:rFonts w:ascii="Gill Sans MT" w:hAnsi="Gill Sans MT"/>
                <w:color w:val="0D0D0D"/>
              </w:rPr>
              <w:t>4</w:t>
            </w:r>
          </w:p>
          <w:p w14:paraId="73256F3E" w14:textId="77777777" w:rsidR="00A63EB7" w:rsidRPr="001B330C" w:rsidRDefault="00DB1600" w:rsidP="005715E4">
            <w:pPr>
              <w:pStyle w:val="TableParagraph"/>
              <w:ind w:left="167"/>
              <w:rPr>
                <w:rFonts w:ascii="Gill Sans MT" w:hAnsi="Gill Sans MT"/>
              </w:rPr>
            </w:pPr>
            <w:r w:rsidRPr="001B330C">
              <w:rPr>
                <w:rFonts w:ascii="Gill Sans MT" w:hAnsi="Gill Sans MT"/>
                <w:color w:val="0D0D0D"/>
              </w:rPr>
              <w:t>5</w:t>
            </w:r>
          </w:p>
          <w:p w14:paraId="7E299FD2" w14:textId="77777777" w:rsidR="00A63EB7" w:rsidRPr="001B330C" w:rsidRDefault="00DB1600" w:rsidP="005715E4">
            <w:pPr>
              <w:pStyle w:val="TableParagraph"/>
              <w:spacing w:before="1"/>
              <w:ind w:left="167"/>
              <w:rPr>
                <w:rFonts w:ascii="Gill Sans MT" w:hAnsi="Gill Sans MT"/>
              </w:rPr>
            </w:pPr>
            <w:r w:rsidRPr="001B330C">
              <w:rPr>
                <w:rFonts w:ascii="Gill Sans MT" w:hAnsi="Gill Sans MT"/>
                <w:color w:val="0D0D0D"/>
              </w:rPr>
              <w:t>7</w:t>
            </w:r>
          </w:p>
        </w:tc>
      </w:tr>
      <w:tr w:rsidR="00A63EB7" w:rsidRPr="001B330C" w14:paraId="1D45CAE5" w14:textId="77777777" w:rsidTr="00AC09AA">
        <w:trPr>
          <w:trHeight w:val="221"/>
        </w:trPr>
        <w:tc>
          <w:tcPr>
            <w:tcW w:w="2977" w:type="dxa"/>
            <w:tcBorders>
              <w:top w:val="nil"/>
              <w:bottom w:val="nil"/>
            </w:tcBorders>
          </w:tcPr>
          <w:p w14:paraId="7D702ACB" w14:textId="63E11DE0" w:rsidR="00A63EB7" w:rsidRPr="001B330C" w:rsidRDefault="00DB1600" w:rsidP="005715E4">
            <w:pPr>
              <w:pStyle w:val="TableParagraph"/>
              <w:tabs>
                <w:tab w:val="left" w:pos="348"/>
              </w:tabs>
              <w:ind w:left="62"/>
              <w:rPr>
                <w:rFonts w:ascii="Gill Sans MT" w:hAnsi="Gill Sans MT" w:cstheme="minorHAnsi"/>
                <w:sz w:val="20"/>
                <w:szCs w:val="20"/>
              </w:rPr>
            </w:pPr>
            <w:r w:rsidRPr="001B330C">
              <w:rPr>
                <w:rFonts w:ascii="Gill Sans MT" w:hAnsi="Gill Sans MT" w:cstheme="minorHAnsi"/>
                <w:b/>
                <w:color w:val="0D0D0D"/>
                <w:sz w:val="20"/>
                <w:szCs w:val="20"/>
              </w:rPr>
              <w:t xml:space="preserve">1.  </w:t>
            </w:r>
            <w:r w:rsidRPr="001B330C">
              <w:rPr>
                <w:rFonts w:ascii="Gill Sans MT" w:hAnsi="Gill Sans MT" w:cstheme="minorHAnsi"/>
                <w:color w:val="0D0D0D"/>
                <w:sz w:val="20"/>
                <w:szCs w:val="20"/>
              </w:rPr>
              <w:t>Regular writing interventions help</w:t>
            </w:r>
            <w:r w:rsidR="00526578" w:rsidRPr="001B330C">
              <w:rPr>
                <w:rFonts w:ascii="Gill Sans MT" w:hAnsi="Gill Sans MT" w:cstheme="minorHAnsi"/>
                <w:color w:val="0D0D0D"/>
                <w:sz w:val="20"/>
                <w:szCs w:val="20"/>
              </w:rPr>
              <w:t xml:space="preserve"> the lowest 20% of PP eligible children to achieve in writing lessons.  Staff work closely tog</w:t>
            </w:r>
            <w:r w:rsidR="004D5AA1" w:rsidRPr="001B330C">
              <w:rPr>
                <w:rFonts w:ascii="Gill Sans MT" w:hAnsi="Gill Sans MT" w:cstheme="minorHAnsi"/>
                <w:color w:val="0D0D0D"/>
                <w:sz w:val="20"/>
                <w:szCs w:val="20"/>
              </w:rPr>
              <w:t>e</w:t>
            </w:r>
            <w:r w:rsidR="00526578" w:rsidRPr="001B330C">
              <w:rPr>
                <w:rFonts w:ascii="Gill Sans MT" w:hAnsi="Gill Sans MT" w:cstheme="minorHAnsi"/>
                <w:color w:val="0D0D0D"/>
                <w:sz w:val="20"/>
                <w:szCs w:val="20"/>
              </w:rPr>
              <w:t>ther to support directly links to the writing cycle.  Pre-te</w:t>
            </w:r>
            <w:r w:rsidR="004D5AA1" w:rsidRPr="001B330C">
              <w:rPr>
                <w:rFonts w:ascii="Gill Sans MT" w:hAnsi="Gill Sans MT" w:cstheme="minorHAnsi"/>
                <w:color w:val="0D0D0D"/>
                <w:sz w:val="20"/>
                <w:szCs w:val="20"/>
              </w:rPr>
              <w:t>ac</w:t>
            </w:r>
            <w:r w:rsidR="00526578" w:rsidRPr="001B330C">
              <w:rPr>
                <w:rFonts w:ascii="Gill Sans MT" w:hAnsi="Gill Sans MT" w:cstheme="minorHAnsi"/>
                <w:color w:val="0D0D0D"/>
                <w:sz w:val="20"/>
                <w:szCs w:val="20"/>
              </w:rPr>
              <w:t>h, mid-teach and post-teach interventions.</w:t>
            </w:r>
          </w:p>
        </w:tc>
        <w:tc>
          <w:tcPr>
            <w:tcW w:w="5340" w:type="dxa"/>
            <w:vMerge/>
            <w:tcBorders>
              <w:top w:val="nil"/>
            </w:tcBorders>
          </w:tcPr>
          <w:p w14:paraId="5326AFAC" w14:textId="77777777" w:rsidR="00A63EB7" w:rsidRPr="001B330C" w:rsidRDefault="00A63EB7" w:rsidP="005715E4">
            <w:pPr>
              <w:rPr>
                <w:rFonts w:ascii="Gill Sans MT" w:hAnsi="Gill Sans MT" w:cstheme="minorHAnsi"/>
                <w:sz w:val="2"/>
                <w:szCs w:val="2"/>
              </w:rPr>
            </w:pPr>
          </w:p>
        </w:tc>
        <w:tc>
          <w:tcPr>
            <w:tcW w:w="2031" w:type="dxa"/>
            <w:vMerge/>
            <w:tcBorders>
              <w:top w:val="nil"/>
            </w:tcBorders>
          </w:tcPr>
          <w:p w14:paraId="0E2E3221" w14:textId="77777777" w:rsidR="00A63EB7" w:rsidRPr="001B330C" w:rsidRDefault="00A63EB7" w:rsidP="005715E4">
            <w:pPr>
              <w:rPr>
                <w:rFonts w:ascii="Gill Sans MT" w:hAnsi="Gill Sans MT"/>
                <w:sz w:val="2"/>
                <w:szCs w:val="2"/>
              </w:rPr>
            </w:pPr>
          </w:p>
        </w:tc>
      </w:tr>
      <w:tr w:rsidR="00A63EB7" w:rsidRPr="001B330C" w14:paraId="042599FB" w14:textId="77777777" w:rsidTr="00AC09AA">
        <w:trPr>
          <w:trHeight w:val="244"/>
        </w:trPr>
        <w:tc>
          <w:tcPr>
            <w:tcW w:w="2977" w:type="dxa"/>
            <w:tcBorders>
              <w:top w:val="nil"/>
              <w:bottom w:val="nil"/>
            </w:tcBorders>
          </w:tcPr>
          <w:p w14:paraId="19544DF8" w14:textId="0142D404" w:rsidR="00A63EB7" w:rsidRPr="001B330C" w:rsidRDefault="00DB1600" w:rsidP="005715E4">
            <w:pPr>
              <w:pStyle w:val="TableParagraph"/>
              <w:tabs>
                <w:tab w:val="left" w:pos="348"/>
                <w:tab w:val="left" w:pos="830"/>
              </w:tabs>
              <w:ind w:left="62"/>
              <w:rPr>
                <w:rFonts w:ascii="Gill Sans MT" w:hAnsi="Gill Sans MT"/>
                <w:sz w:val="20"/>
                <w:szCs w:val="20"/>
              </w:rPr>
            </w:pPr>
            <w:r w:rsidRPr="001B330C">
              <w:rPr>
                <w:rFonts w:ascii="Gill Sans MT" w:hAnsi="Gill Sans MT"/>
                <w:i/>
                <w:color w:val="0D0D0D"/>
                <w:sz w:val="20"/>
                <w:szCs w:val="20"/>
              </w:rPr>
              <w:t>2.</w:t>
            </w:r>
            <w:r w:rsidRPr="001B330C">
              <w:rPr>
                <w:rFonts w:ascii="Gill Sans MT" w:hAnsi="Gill Sans MT"/>
                <w:i/>
                <w:color w:val="0D0D0D"/>
                <w:sz w:val="20"/>
                <w:szCs w:val="20"/>
              </w:rPr>
              <w:tab/>
            </w:r>
            <w:r w:rsidRPr="001B330C">
              <w:rPr>
                <w:rFonts w:ascii="Gill Sans MT" w:hAnsi="Gill Sans MT"/>
                <w:color w:val="0D0D0D"/>
                <w:sz w:val="20"/>
                <w:szCs w:val="20"/>
              </w:rPr>
              <w:t>Small group support with SPAG to</w:t>
            </w:r>
            <w:r w:rsidR="00526578" w:rsidRPr="001B330C">
              <w:rPr>
                <w:rFonts w:ascii="Gill Sans MT" w:hAnsi="Gill Sans MT"/>
                <w:color w:val="0D0D0D"/>
                <w:sz w:val="20"/>
                <w:szCs w:val="20"/>
              </w:rPr>
              <w:t xml:space="preserve"> assist them in understanding conventions such as: sentence composition and sentence structure.</w:t>
            </w:r>
          </w:p>
        </w:tc>
        <w:tc>
          <w:tcPr>
            <w:tcW w:w="5340" w:type="dxa"/>
            <w:vMerge/>
            <w:tcBorders>
              <w:top w:val="nil"/>
            </w:tcBorders>
          </w:tcPr>
          <w:p w14:paraId="523FD79E" w14:textId="77777777" w:rsidR="00A63EB7" w:rsidRPr="001B330C" w:rsidRDefault="00A63EB7" w:rsidP="005715E4">
            <w:pPr>
              <w:rPr>
                <w:rFonts w:ascii="Gill Sans MT" w:hAnsi="Gill Sans MT"/>
                <w:sz w:val="2"/>
                <w:szCs w:val="2"/>
              </w:rPr>
            </w:pPr>
          </w:p>
        </w:tc>
        <w:tc>
          <w:tcPr>
            <w:tcW w:w="2031" w:type="dxa"/>
            <w:vMerge/>
            <w:tcBorders>
              <w:top w:val="nil"/>
            </w:tcBorders>
          </w:tcPr>
          <w:p w14:paraId="763FAEE6" w14:textId="77777777" w:rsidR="00A63EB7" w:rsidRPr="001B330C" w:rsidRDefault="00A63EB7" w:rsidP="005715E4">
            <w:pPr>
              <w:rPr>
                <w:rFonts w:ascii="Gill Sans MT" w:hAnsi="Gill Sans MT"/>
                <w:sz w:val="2"/>
                <w:szCs w:val="2"/>
              </w:rPr>
            </w:pPr>
          </w:p>
        </w:tc>
      </w:tr>
      <w:tr w:rsidR="00A63EB7" w:rsidRPr="001B330C" w14:paraId="1D592842" w14:textId="77777777" w:rsidTr="00AC09AA">
        <w:trPr>
          <w:trHeight w:val="274"/>
        </w:trPr>
        <w:tc>
          <w:tcPr>
            <w:tcW w:w="2977" w:type="dxa"/>
            <w:tcBorders>
              <w:top w:val="nil"/>
              <w:bottom w:val="nil"/>
            </w:tcBorders>
          </w:tcPr>
          <w:p w14:paraId="26941B75" w14:textId="238D5704" w:rsidR="00A63EB7" w:rsidRPr="001B330C" w:rsidRDefault="00DB1600" w:rsidP="005715E4">
            <w:pPr>
              <w:pStyle w:val="TableParagraph"/>
              <w:tabs>
                <w:tab w:val="left" w:pos="348"/>
              </w:tabs>
              <w:spacing w:before="23"/>
              <w:ind w:left="62" w:right="194"/>
              <w:rPr>
                <w:rFonts w:ascii="Gill Sans MT" w:hAnsi="Gill Sans MT"/>
                <w:sz w:val="20"/>
                <w:szCs w:val="20"/>
              </w:rPr>
            </w:pPr>
            <w:r w:rsidRPr="001B330C">
              <w:rPr>
                <w:rFonts w:ascii="Gill Sans MT" w:hAnsi="Gill Sans MT"/>
                <w:color w:val="0D0D0D"/>
                <w:sz w:val="20"/>
                <w:szCs w:val="20"/>
              </w:rPr>
              <w:t>3.</w:t>
            </w:r>
            <w:r w:rsidRPr="001B330C">
              <w:rPr>
                <w:rFonts w:ascii="Gill Sans MT" w:hAnsi="Gill Sans MT"/>
                <w:color w:val="0D0D0D"/>
                <w:sz w:val="20"/>
                <w:szCs w:val="20"/>
              </w:rPr>
              <w:tab/>
              <w:t>Talk for Writing interventions for</w:t>
            </w:r>
            <w:r w:rsidR="0047118C" w:rsidRPr="001B330C">
              <w:rPr>
                <w:rFonts w:ascii="Gill Sans MT" w:hAnsi="Gill Sans MT"/>
                <w:color w:val="0D0D0D"/>
                <w:sz w:val="20"/>
                <w:szCs w:val="20"/>
              </w:rPr>
              <w:t xml:space="preserve"> children to </w:t>
            </w:r>
            <w:proofErr w:type="spellStart"/>
            <w:r w:rsidR="0047118C" w:rsidRPr="001B330C">
              <w:rPr>
                <w:rFonts w:ascii="Gill Sans MT" w:hAnsi="Gill Sans MT"/>
                <w:color w:val="0D0D0D"/>
                <w:sz w:val="20"/>
                <w:szCs w:val="20"/>
              </w:rPr>
              <w:t>verbalise</w:t>
            </w:r>
            <w:proofErr w:type="spellEnd"/>
            <w:r w:rsidR="0047118C" w:rsidRPr="001B330C">
              <w:rPr>
                <w:rFonts w:ascii="Gill Sans MT" w:hAnsi="Gill Sans MT"/>
                <w:color w:val="0D0D0D"/>
                <w:sz w:val="20"/>
                <w:szCs w:val="20"/>
              </w:rPr>
              <w:t xml:space="preserve"> ideas and practice sentence rehearsal</w:t>
            </w:r>
          </w:p>
        </w:tc>
        <w:tc>
          <w:tcPr>
            <w:tcW w:w="5340" w:type="dxa"/>
            <w:vMerge/>
            <w:tcBorders>
              <w:top w:val="nil"/>
            </w:tcBorders>
          </w:tcPr>
          <w:p w14:paraId="1AEE2163" w14:textId="77777777" w:rsidR="00A63EB7" w:rsidRPr="001B330C" w:rsidRDefault="00A63EB7" w:rsidP="005715E4">
            <w:pPr>
              <w:rPr>
                <w:rFonts w:ascii="Gill Sans MT" w:hAnsi="Gill Sans MT"/>
                <w:sz w:val="2"/>
                <w:szCs w:val="2"/>
              </w:rPr>
            </w:pPr>
          </w:p>
        </w:tc>
        <w:tc>
          <w:tcPr>
            <w:tcW w:w="2031" w:type="dxa"/>
            <w:vMerge/>
            <w:tcBorders>
              <w:top w:val="nil"/>
            </w:tcBorders>
          </w:tcPr>
          <w:p w14:paraId="3C838A30" w14:textId="77777777" w:rsidR="00A63EB7" w:rsidRPr="001B330C" w:rsidRDefault="00A63EB7" w:rsidP="005715E4">
            <w:pPr>
              <w:rPr>
                <w:rFonts w:ascii="Gill Sans MT" w:hAnsi="Gill Sans MT"/>
                <w:sz w:val="2"/>
                <w:szCs w:val="2"/>
              </w:rPr>
            </w:pPr>
          </w:p>
        </w:tc>
      </w:tr>
      <w:tr w:rsidR="00A63EB7" w:rsidRPr="001B330C" w14:paraId="6E9F7628" w14:textId="77777777" w:rsidTr="00AC09AA">
        <w:trPr>
          <w:trHeight w:val="505"/>
        </w:trPr>
        <w:tc>
          <w:tcPr>
            <w:tcW w:w="2977" w:type="dxa"/>
            <w:tcBorders>
              <w:bottom w:val="nil"/>
            </w:tcBorders>
          </w:tcPr>
          <w:p w14:paraId="5BB3F825" w14:textId="4A2651E7" w:rsidR="00A63EB7" w:rsidRPr="001B330C" w:rsidRDefault="00DB1600" w:rsidP="005715E4">
            <w:pPr>
              <w:pStyle w:val="TableParagraph"/>
              <w:spacing w:before="36"/>
              <w:ind w:left="168" w:right="141"/>
              <w:rPr>
                <w:rFonts w:ascii="Gill Sans MT" w:hAnsi="Gill Sans MT"/>
                <w:b/>
                <w:color w:val="0D0D0D"/>
                <w:sz w:val="20"/>
              </w:rPr>
            </w:pPr>
            <w:r w:rsidRPr="001B330C">
              <w:rPr>
                <w:rFonts w:ascii="Gill Sans MT" w:hAnsi="Gill Sans MT"/>
                <w:b/>
                <w:color w:val="0D0D0D"/>
                <w:sz w:val="20"/>
              </w:rPr>
              <w:t>READI</w:t>
            </w:r>
            <w:r w:rsidR="00526578" w:rsidRPr="001B330C">
              <w:rPr>
                <w:rFonts w:ascii="Gill Sans MT" w:hAnsi="Gill Sans MT"/>
                <w:b/>
                <w:color w:val="0D0D0D"/>
                <w:sz w:val="20"/>
              </w:rPr>
              <w:t>NG INTERVENTIONS</w:t>
            </w:r>
          </w:p>
          <w:p w14:paraId="3B20E7AE" w14:textId="7864D31A" w:rsidR="005715E4" w:rsidRPr="001B330C" w:rsidRDefault="005715E4" w:rsidP="005715E4">
            <w:pPr>
              <w:pStyle w:val="TableParagraph"/>
              <w:tabs>
                <w:tab w:val="left" w:pos="348"/>
              </w:tabs>
              <w:spacing w:before="36"/>
              <w:ind w:left="168" w:right="141"/>
              <w:rPr>
                <w:rFonts w:ascii="Gill Sans MT" w:hAnsi="Gill Sans MT"/>
                <w:b/>
                <w:color w:val="0D0D0D"/>
                <w:sz w:val="20"/>
              </w:rPr>
            </w:pPr>
            <w:r w:rsidRPr="001B330C">
              <w:rPr>
                <w:rFonts w:ascii="Gill Sans MT" w:hAnsi="Gill Sans MT"/>
                <w:color w:val="0D0D0D"/>
                <w:sz w:val="20"/>
              </w:rPr>
              <w:t>1.</w:t>
            </w:r>
            <w:r w:rsidRPr="001B330C">
              <w:rPr>
                <w:rFonts w:ascii="Gill Sans MT" w:hAnsi="Gill Sans MT"/>
                <w:color w:val="0D0D0D"/>
                <w:sz w:val="20"/>
              </w:rPr>
              <w:tab/>
              <w:t>Daily 1:1 reading intervention for disadvantaged children who are in the bottom 20% of readers within each class</w:t>
            </w:r>
          </w:p>
          <w:p w14:paraId="5031F19F" w14:textId="2243847A" w:rsidR="005715E4" w:rsidRPr="001B330C" w:rsidRDefault="005715E4" w:rsidP="005715E4">
            <w:pPr>
              <w:pStyle w:val="TableParagraph"/>
              <w:tabs>
                <w:tab w:val="left" w:pos="348"/>
              </w:tabs>
              <w:spacing w:before="36"/>
              <w:ind w:left="168" w:right="141"/>
              <w:rPr>
                <w:rFonts w:ascii="Gill Sans MT" w:hAnsi="Gill Sans MT"/>
                <w:b/>
                <w:sz w:val="20"/>
              </w:rPr>
            </w:pPr>
            <w:r w:rsidRPr="001B330C">
              <w:rPr>
                <w:rFonts w:ascii="Gill Sans MT" w:hAnsi="Gill Sans MT"/>
                <w:color w:val="0D0D0D"/>
                <w:sz w:val="20"/>
              </w:rPr>
              <w:t>2.</w:t>
            </w:r>
            <w:r w:rsidRPr="001B330C">
              <w:rPr>
                <w:rFonts w:ascii="Gill Sans MT" w:hAnsi="Gill Sans MT"/>
                <w:color w:val="0D0D0D"/>
                <w:sz w:val="20"/>
              </w:rPr>
              <w:tab/>
              <w:t>Regular 1:1 reading support for disadvantaged children who are not making progress in line with age-related expectations</w:t>
            </w:r>
          </w:p>
        </w:tc>
        <w:tc>
          <w:tcPr>
            <w:tcW w:w="5340" w:type="dxa"/>
            <w:tcBorders>
              <w:bottom w:val="nil"/>
            </w:tcBorders>
          </w:tcPr>
          <w:p w14:paraId="14E9C7A2" w14:textId="77777777" w:rsidR="00A63EB7" w:rsidRPr="001B330C" w:rsidRDefault="00DB1600" w:rsidP="005715E4">
            <w:pPr>
              <w:pStyle w:val="TableParagraph"/>
              <w:ind w:left="165" w:right="195"/>
              <w:rPr>
                <w:rFonts w:ascii="Gill Sans MT" w:hAnsi="Gill Sans MT"/>
                <w:color w:val="0D0D0D"/>
                <w:sz w:val="20"/>
              </w:rPr>
            </w:pPr>
            <w:r w:rsidRPr="001B330C">
              <w:rPr>
                <w:rFonts w:ascii="Gill Sans MT" w:hAnsi="Gill Sans MT"/>
                <w:b/>
                <w:color w:val="253138"/>
                <w:sz w:val="20"/>
              </w:rPr>
              <w:t>“carefully tailored to pupils’ reading</w:t>
            </w:r>
            <w:r w:rsidR="00526578" w:rsidRPr="001B330C">
              <w:rPr>
                <w:rFonts w:ascii="Gill Sans MT" w:hAnsi="Gill Sans MT"/>
                <w:b/>
                <w:color w:val="253138"/>
                <w:sz w:val="20"/>
              </w:rPr>
              <w:t xml:space="preserve"> </w:t>
            </w:r>
            <w:r w:rsidRPr="001B330C">
              <w:rPr>
                <w:rFonts w:ascii="Gill Sans MT" w:hAnsi="Gill Sans MT"/>
                <w:b/>
                <w:color w:val="253138"/>
                <w:sz w:val="20"/>
              </w:rPr>
              <w:t>capabilities and involve activities and</w:t>
            </w:r>
            <w:r w:rsidR="00526578" w:rsidRPr="001B330C">
              <w:rPr>
                <w:rFonts w:ascii="Gill Sans MT" w:hAnsi="Gill Sans MT"/>
                <w:b/>
                <w:color w:val="253138"/>
                <w:sz w:val="20"/>
              </w:rPr>
              <w:t xml:space="preserve"> texts that provide effective but not over-whelming challenge” </w:t>
            </w:r>
            <w:r w:rsidR="00526578" w:rsidRPr="001B330C">
              <w:rPr>
                <w:rFonts w:ascii="Gill Sans MT" w:hAnsi="Gill Sans MT"/>
                <w:color w:val="0D0D0D"/>
                <w:sz w:val="20"/>
              </w:rPr>
              <w:t>EEF Teacher Toolkit: Reading Comprehension Strategies</w:t>
            </w:r>
          </w:p>
          <w:p w14:paraId="752FEA3D" w14:textId="3D7A8584" w:rsidR="005715E4" w:rsidRPr="001B330C" w:rsidRDefault="005715E4" w:rsidP="005715E4">
            <w:pPr>
              <w:pStyle w:val="TableParagraph"/>
              <w:ind w:left="165" w:right="195"/>
              <w:rPr>
                <w:rFonts w:ascii="Gill Sans MT" w:hAnsi="Gill Sans MT"/>
                <w:b/>
                <w:sz w:val="20"/>
              </w:rPr>
            </w:pPr>
            <w:r w:rsidRPr="001B330C">
              <w:rPr>
                <w:rFonts w:ascii="Gill Sans MT" w:hAnsi="Gill Sans MT"/>
                <w:b/>
                <w:color w:val="253138"/>
                <w:sz w:val="20"/>
              </w:rPr>
              <w:t xml:space="preserve">“greater feedback from teacher”, “more sustained progress”, “work closely matched to learner need” </w:t>
            </w:r>
            <w:r w:rsidRPr="001B330C">
              <w:rPr>
                <w:rFonts w:ascii="Gill Sans MT" w:hAnsi="Gill Sans MT"/>
                <w:bCs/>
                <w:sz w:val="20"/>
              </w:rPr>
              <w:t>EEF Teacher Toolkit: Small Group Tuition</w:t>
            </w:r>
          </w:p>
          <w:p w14:paraId="0F3F2C80" w14:textId="4A3A2623" w:rsidR="005715E4" w:rsidRPr="001B330C" w:rsidRDefault="005715E4" w:rsidP="005715E4">
            <w:pPr>
              <w:pStyle w:val="TableParagraph"/>
              <w:ind w:left="165" w:right="195"/>
              <w:rPr>
                <w:rFonts w:ascii="Gill Sans MT" w:hAnsi="Gill Sans MT"/>
                <w:b/>
                <w:sz w:val="20"/>
              </w:rPr>
            </w:pPr>
            <w:r w:rsidRPr="001B330C">
              <w:rPr>
                <w:rFonts w:ascii="Gill Sans MT" w:hAnsi="Gill Sans MT"/>
                <w:b/>
                <w:color w:val="253138"/>
                <w:sz w:val="20"/>
              </w:rPr>
              <w:t xml:space="preserve">“Successful Strategies: Paired or small group additional teaching” </w:t>
            </w:r>
            <w:r w:rsidRPr="001B330C">
              <w:rPr>
                <w:rFonts w:ascii="Gill Sans MT" w:hAnsi="Gill Sans MT"/>
                <w:color w:val="0D0D0D"/>
                <w:sz w:val="20"/>
              </w:rPr>
              <w:t>Supporting the Attainment of Disadvantaged Pupils – DfE</w:t>
            </w:r>
          </w:p>
        </w:tc>
        <w:tc>
          <w:tcPr>
            <w:tcW w:w="2031" w:type="dxa"/>
            <w:tcBorders>
              <w:bottom w:val="nil"/>
            </w:tcBorders>
          </w:tcPr>
          <w:p w14:paraId="059AD464" w14:textId="260419D3" w:rsidR="00A63EB7" w:rsidRPr="001B330C" w:rsidRDefault="00DB1600" w:rsidP="005715E4">
            <w:pPr>
              <w:pStyle w:val="TableParagraph"/>
              <w:ind w:left="167"/>
              <w:rPr>
                <w:rFonts w:ascii="Gill Sans MT" w:hAnsi="Gill Sans MT"/>
                <w:color w:val="0D0D0D"/>
              </w:rPr>
            </w:pPr>
            <w:r w:rsidRPr="001B330C">
              <w:rPr>
                <w:rFonts w:ascii="Gill Sans MT" w:hAnsi="Gill Sans MT"/>
                <w:color w:val="0D0D0D"/>
              </w:rPr>
              <w:t>2</w:t>
            </w:r>
            <w:r w:rsidR="005715E4" w:rsidRPr="001B330C">
              <w:rPr>
                <w:rFonts w:ascii="Gill Sans MT" w:hAnsi="Gill Sans MT"/>
                <w:color w:val="0D0D0D"/>
              </w:rPr>
              <w:t xml:space="preserve"> – 5</w:t>
            </w:r>
          </w:p>
          <w:p w14:paraId="64D0EE94" w14:textId="065F779E" w:rsidR="005715E4" w:rsidRPr="001B330C" w:rsidRDefault="005715E4" w:rsidP="005715E4">
            <w:pPr>
              <w:pStyle w:val="TableParagraph"/>
              <w:ind w:left="167"/>
              <w:rPr>
                <w:rFonts w:ascii="Gill Sans MT" w:hAnsi="Gill Sans MT"/>
              </w:rPr>
            </w:pPr>
            <w:r w:rsidRPr="001B330C">
              <w:rPr>
                <w:rFonts w:ascii="Gill Sans MT" w:hAnsi="Gill Sans MT"/>
                <w:color w:val="0D0D0D"/>
              </w:rPr>
              <w:t>7</w:t>
            </w:r>
          </w:p>
          <w:p w14:paraId="1FD2A20C" w14:textId="6063F3DA" w:rsidR="00A63EB7" w:rsidRPr="001B330C" w:rsidRDefault="00A63EB7" w:rsidP="005715E4">
            <w:pPr>
              <w:pStyle w:val="TableParagraph"/>
              <w:ind w:left="167"/>
              <w:rPr>
                <w:rFonts w:ascii="Gill Sans MT" w:hAnsi="Gill Sans MT"/>
              </w:rPr>
            </w:pPr>
          </w:p>
        </w:tc>
      </w:tr>
      <w:tr w:rsidR="00A63EB7" w:rsidRPr="001B330C" w14:paraId="0E19B2B6" w14:textId="77777777" w:rsidTr="00AC09AA">
        <w:trPr>
          <w:trHeight w:val="521"/>
        </w:trPr>
        <w:tc>
          <w:tcPr>
            <w:tcW w:w="2977" w:type="dxa"/>
            <w:tcBorders>
              <w:bottom w:val="single" w:sz="4" w:space="0" w:color="000000"/>
            </w:tcBorders>
          </w:tcPr>
          <w:p w14:paraId="4D9CFF0C" w14:textId="77777777" w:rsidR="00A63EB7" w:rsidRPr="001B330C" w:rsidRDefault="00DB1600" w:rsidP="005715E4">
            <w:pPr>
              <w:pStyle w:val="TableParagraph"/>
              <w:spacing w:before="37"/>
              <w:ind w:left="168"/>
              <w:rPr>
                <w:rFonts w:ascii="Gill Sans MT" w:hAnsi="Gill Sans MT"/>
                <w:b/>
                <w:color w:val="0D0D0D"/>
                <w:sz w:val="20"/>
              </w:rPr>
            </w:pPr>
            <w:r w:rsidRPr="001B330C">
              <w:rPr>
                <w:rFonts w:ascii="Gill Sans MT" w:hAnsi="Gill Sans MT"/>
                <w:b/>
                <w:color w:val="0D0D0D"/>
                <w:sz w:val="20"/>
              </w:rPr>
              <w:t>MATHS INTERVENTIONS</w:t>
            </w:r>
          </w:p>
          <w:p w14:paraId="6CED8624" w14:textId="3B885A4D" w:rsidR="00526578" w:rsidRPr="001B330C" w:rsidRDefault="00526578" w:rsidP="005715E4">
            <w:pPr>
              <w:pStyle w:val="TableParagraph"/>
              <w:spacing w:before="37"/>
              <w:ind w:left="168"/>
              <w:rPr>
                <w:rFonts w:ascii="Gill Sans MT" w:hAnsi="Gill Sans MT"/>
                <w:b/>
                <w:sz w:val="20"/>
              </w:rPr>
            </w:pPr>
            <w:r w:rsidRPr="001B330C">
              <w:rPr>
                <w:rFonts w:ascii="Gill Sans MT" w:hAnsi="Gill Sans MT"/>
                <w:color w:val="0D0D0D"/>
                <w:sz w:val="20"/>
              </w:rPr>
              <w:t>Small group intervention for disadvantaged children who are not making progress or attaining in line with age-related expectations</w:t>
            </w:r>
          </w:p>
        </w:tc>
        <w:tc>
          <w:tcPr>
            <w:tcW w:w="5340" w:type="dxa"/>
            <w:tcBorders>
              <w:bottom w:val="single" w:sz="4" w:space="0" w:color="000000"/>
            </w:tcBorders>
          </w:tcPr>
          <w:p w14:paraId="2A904D8F" w14:textId="77777777" w:rsidR="00526578" w:rsidRPr="001B330C" w:rsidRDefault="00DB1600" w:rsidP="005715E4">
            <w:pPr>
              <w:pStyle w:val="TableParagraph"/>
              <w:ind w:left="165"/>
              <w:rPr>
                <w:rFonts w:ascii="Gill Sans MT" w:hAnsi="Gill Sans MT"/>
                <w:sz w:val="20"/>
              </w:rPr>
            </w:pPr>
            <w:r w:rsidRPr="001B330C">
              <w:rPr>
                <w:rFonts w:ascii="Gill Sans MT" w:hAnsi="Gill Sans MT"/>
                <w:b/>
                <w:color w:val="253138"/>
                <w:sz w:val="20"/>
              </w:rPr>
              <w:t>“greater feedback from teacher”, “more sustained progress”, “work</w:t>
            </w:r>
            <w:r w:rsidR="00526578" w:rsidRPr="001B330C">
              <w:rPr>
                <w:rFonts w:ascii="Gill Sans MT" w:hAnsi="Gill Sans MT"/>
                <w:b/>
                <w:color w:val="253138"/>
                <w:sz w:val="20"/>
              </w:rPr>
              <w:t xml:space="preserve"> closely matched to learner need” </w:t>
            </w:r>
            <w:r w:rsidR="00526578" w:rsidRPr="001B330C">
              <w:rPr>
                <w:rFonts w:ascii="Gill Sans MT" w:hAnsi="Gill Sans MT"/>
                <w:color w:val="0D0D0D"/>
                <w:sz w:val="20"/>
              </w:rPr>
              <w:t>EEF Teacher Toolkit: Small group tuition</w:t>
            </w:r>
          </w:p>
          <w:p w14:paraId="6F400C3C" w14:textId="31EE1E9E" w:rsidR="00A63EB7" w:rsidRPr="001B330C" w:rsidRDefault="00526578" w:rsidP="005715E4">
            <w:pPr>
              <w:pStyle w:val="TableParagraph"/>
              <w:tabs>
                <w:tab w:val="left" w:pos="142"/>
              </w:tabs>
              <w:spacing w:before="37"/>
              <w:ind w:left="142" w:right="202"/>
              <w:rPr>
                <w:rFonts w:ascii="Gill Sans MT" w:hAnsi="Gill Sans MT"/>
                <w:b/>
                <w:sz w:val="20"/>
              </w:rPr>
            </w:pPr>
            <w:r w:rsidRPr="001B330C">
              <w:rPr>
                <w:rFonts w:ascii="Gill Sans MT" w:hAnsi="Gill Sans MT"/>
                <w:b/>
                <w:color w:val="253138"/>
                <w:sz w:val="20"/>
              </w:rPr>
              <w:t>“Successful Strategies: Paired or small group additional teaching”</w:t>
            </w:r>
            <w:r w:rsidRPr="001B330C">
              <w:rPr>
                <w:rFonts w:ascii="Gill Sans MT" w:hAnsi="Gill Sans MT"/>
                <w:color w:val="0D0D0D"/>
                <w:sz w:val="20"/>
              </w:rPr>
              <w:t xml:space="preserve"> Supporting the Attainment of Disadvantaged Pupils – DfE</w:t>
            </w:r>
          </w:p>
        </w:tc>
        <w:tc>
          <w:tcPr>
            <w:tcW w:w="2031" w:type="dxa"/>
            <w:tcBorders>
              <w:bottom w:val="single" w:sz="4" w:space="0" w:color="000000"/>
            </w:tcBorders>
          </w:tcPr>
          <w:p w14:paraId="07224F10" w14:textId="0EE2BF57" w:rsidR="00A63EB7" w:rsidRPr="001B330C" w:rsidRDefault="00DB1600" w:rsidP="005715E4">
            <w:pPr>
              <w:pStyle w:val="TableParagraph"/>
              <w:ind w:left="167"/>
              <w:rPr>
                <w:rFonts w:ascii="Gill Sans MT" w:hAnsi="Gill Sans MT"/>
              </w:rPr>
            </w:pPr>
            <w:r w:rsidRPr="001B330C">
              <w:rPr>
                <w:rFonts w:ascii="Gill Sans MT" w:hAnsi="Gill Sans MT"/>
                <w:color w:val="0D0D0D"/>
              </w:rPr>
              <w:t>2</w:t>
            </w:r>
            <w:r w:rsidR="00526578" w:rsidRPr="001B330C">
              <w:rPr>
                <w:rFonts w:ascii="Gill Sans MT" w:hAnsi="Gill Sans MT"/>
                <w:color w:val="0D0D0D"/>
              </w:rPr>
              <w:t xml:space="preserve"> - 5</w:t>
            </w:r>
          </w:p>
          <w:p w14:paraId="4A3FD6A1" w14:textId="1598A275" w:rsidR="00A63EB7" w:rsidRPr="001B330C" w:rsidRDefault="00A63EB7" w:rsidP="005715E4">
            <w:pPr>
              <w:pStyle w:val="TableParagraph"/>
              <w:spacing w:before="1"/>
              <w:ind w:left="167"/>
              <w:rPr>
                <w:rFonts w:ascii="Gill Sans MT" w:hAnsi="Gill Sans MT"/>
              </w:rPr>
            </w:pPr>
          </w:p>
        </w:tc>
      </w:tr>
      <w:tr w:rsidR="00A63EB7" w:rsidRPr="001B330C" w14:paraId="5F2FCBD8" w14:textId="77777777" w:rsidTr="00AC09AA">
        <w:trPr>
          <w:trHeight w:val="508"/>
        </w:trPr>
        <w:tc>
          <w:tcPr>
            <w:tcW w:w="2977" w:type="dxa"/>
            <w:tcBorders>
              <w:bottom w:val="single" w:sz="4" w:space="0" w:color="auto"/>
            </w:tcBorders>
          </w:tcPr>
          <w:p w14:paraId="1C08A59E" w14:textId="77777777" w:rsidR="00A63EB7" w:rsidRPr="001B330C" w:rsidRDefault="00DB1600" w:rsidP="005715E4">
            <w:pPr>
              <w:pStyle w:val="TableParagraph"/>
              <w:spacing w:before="24"/>
              <w:ind w:left="168"/>
              <w:rPr>
                <w:rFonts w:ascii="Gill Sans MT" w:hAnsi="Gill Sans MT"/>
                <w:b/>
                <w:color w:val="0D0D0D"/>
                <w:sz w:val="20"/>
              </w:rPr>
            </w:pPr>
            <w:r w:rsidRPr="001B330C">
              <w:rPr>
                <w:rFonts w:ascii="Gill Sans MT" w:hAnsi="Gill Sans MT"/>
                <w:b/>
                <w:color w:val="0D0D0D"/>
                <w:sz w:val="20"/>
              </w:rPr>
              <w:t>EDUCATION PSYCHOLOGIST</w:t>
            </w:r>
          </w:p>
          <w:p w14:paraId="3E252C4C" w14:textId="12C65998" w:rsidR="00526578" w:rsidRPr="001B330C" w:rsidRDefault="00526578" w:rsidP="005715E4">
            <w:pPr>
              <w:pStyle w:val="TableParagraph"/>
              <w:spacing w:before="24"/>
              <w:ind w:left="168"/>
              <w:rPr>
                <w:rFonts w:ascii="Gill Sans MT" w:hAnsi="Gill Sans MT"/>
                <w:b/>
                <w:sz w:val="20"/>
              </w:rPr>
            </w:pPr>
            <w:r w:rsidRPr="001B330C">
              <w:rPr>
                <w:rFonts w:ascii="Gill Sans MT" w:hAnsi="Gill Sans MT"/>
                <w:color w:val="0D0D0D"/>
                <w:sz w:val="20"/>
              </w:rPr>
              <w:t>Educational Psychologist commissioned to undertake cognitive assessments where appropriate. Subsequent report used to adjust provision</w:t>
            </w:r>
          </w:p>
        </w:tc>
        <w:tc>
          <w:tcPr>
            <w:tcW w:w="5340" w:type="dxa"/>
            <w:tcBorders>
              <w:bottom w:val="single" w:sz="4" w:space="0" w:color="auto"/>
            </w:tcBorders>
          </w:tcPr>
          <w:p w14:paraId="1CA002B6" w14:textId="41217A10" w:rsidR="00A63EB7" w:rsidRPr="001B330C" w:rsidRDefault="00DB1600" w:rsidP="005715E4">
            <w:pPr>
              <w:pStyle w:val="TableParagraph"/>
              <w:spacing w:before="57"/>
              <w:ind w:left="165"/>
              <w:rPr>
                <w:rFonts w:ascii="Gill Sans MT" w:hAnsi="Gill Sans MT"/>
                <w:b/>
                <w:sz w:val="20"/>
              </w:rPr>
            </w:pPr>
            <w:r w:rsidRPr="001B330C">
              <w:rPr>
                <w:rFonts w:ascii="Gill Sans MT" w:hAnsi="Gill Sans MT"/>
                <w:b/>
                <w:color w:val="253138"/>
                <w:sz w:val="20"/>
              </w:rPr>
              <w:t xml:space="preserve">“Have an </w:t>
            </w:r>
            <w:proofErr w:type="spellStart"/>
            <w:r w:rsidRPr="001B330C">
              <w:rPr>
                <w:rFonts w:ascii="Gill Sans MT" w:hAnsi="Gill Sans MT"/>
                <w:b/>
                <w:color w:val="253138"/>
                <w:sz w:val="20"/>
              </w:rPr>
              <w:t>individualised</w:t>
            </w:r>
            <w:proofErr w:type="spellEnd"/>
            <w:r w:rsidRPr="001B330C">
              <w:rPr>
                <w:rFonts w:ascii="Gill Sans MT" w:hAnsi="Gill Sans MT"/>
                <w:b/>
                <w:color w:val="253138"/>
                <w:sz w:val="20"/>
              </w:rPr>
              <w:t xml:space="preserve"> approach to</w:t>
            </w:r>
            <w:r w:rsidR="00526578" w:rsidRPr="001B330C">
              <w:rPr>
                <w:rFonts w:ascii="Gill Sans MT" w:hAnsi="Gill Sans MT"/>
                <w:b/>
                <w:color w:val="253138"/>
                <w:sz w:val="20"/>
              </w:rPr>
              <w:t xml:space="preserve"> </w:t>
            </w:r>
            <w:r w:rsidRPr="001B330C">
              <w:rPr>
                <w:rFonts w:ascii="Gill Sans MT" w:hAnsi="Gill Sans MT"/>
                <w:b/>
                <w:color w:val="253138"/>
                <w:sz w:val="20"/>
              </w:rPr>
              <w:t>addressing barriers to learning and</w:t>
            </w:r>
            <w:r w:rsidR="00526578" w:rsidRPr="001B330C">
              <w:rPr>
                <w:rFonts w:ascii="Gill Sans MT" w:hAnsi="Gill Sans MT"/>
                <w:b/>
                <w:color w:val="253138"/>
                <w:sz w:val="20"/>
              </w:rPr>
              <w:t xml:space="preserve"> emotional support, at an early stage, rather than providing access to generic support and focusing on pupil nearing end-of-key-stage assessments’ </w:t>
            </w:r>
            <w:r w:rsidR="00526578" w:rsidRPr="001B330C">
              <w:rPr>
                <w:rFonts w:ascii="Gill Sans MT" w:hAnsi="Gill Sans MT"/>
                <w:sz w:val="20"/>
              </w:rPr>
              <w:t>Supporting the Attainment of Disadvantaged Pupils – DFE</w:t>
            </w:r>
          </w:p>
        </w:tc>
        <w:tc>
          <w:tcPr>
            <w:tcW w:w="2031" w:type="dxa"/>
            <w:tcBorders>
              <w:bottom w:val="single" w:sz="4" w:space="0" w:color="auto"/>
            </w:tcBorders>
          </w:tcPr>
          <w:p w14:paraId="4194BB63" w14:textId="327616C6" w:rsidR="00A63EB7" w:rsidRPr="001B330C" w:rsidRDefault="00DB1600" w:rsidP="005715E4">
            <w:pPr>
              <w:pStyle w:val="TableParagraph"/>
              <w:ind w:left="167"/>
              <w:rPr>
                <w:rFonts w:ascii="Gill Sans MT" w:hAnsi="Gill Sans MT"/>
              </w:rPr>
            </w:pPr>
            <w:r w:rsidRPr="001B330C">
              <w:rPr>
                <w:rFonts w:ascii="Gill Sans MT" w:hAnsi="Gill Sans MT"/>
                <w:color w:val="0D0D0D"/>
              </w:rPr>
              <w:t>3</w:t>
            </w:r>
            <w:r w:rsidR="005715E4" w:rsidRPr="001B330C">
              <w:rPr>
                <w:rFonts w:ascii="Gill Sans MT" w:hAnsi="Gill Sans MT"/>
                <w:color w:val="0D0D0D"/>
              </w:rPr>
              <w:t>-5</w:t>
            </w:r>
          </w:p>
          <w:p w14:paraId="01E59272" w14:textId="7CB257E1" w:rsidR="00A63EB7" w:rsidRPr="001B330C" w:rsidRDefault="00A63EB7" w:rsidP="005715E4">
            <w:pPr>
              <w:pStyle w:val="TableParagraph"/>
              <w:ind w:left="167"/>
              <w:rPr>
                <w:rFonts w:ascii="Gill Sans MT" w:hAnsi="Gill Sans MT"/>
              </w:rPr>
            </w:pPr>
          </w:p>
        </w:tc>
      </w:tr>
    </w:tbl>
    <w:p w14:paraId="479F43BA" w14:textId="77777777" w:rsidR="00A63EB7" w:rsidRPr="001B330C" w:rsidRDefault="00A63EB7" w:rsidP="005715E4">
      <w:pPr>
        <w:rPr>
          <w:rFonts w:ascii="Gill Sans MT" w:hAnsi="Gill Sans MT"/>
          <w:sz w:val="20"/>
        </w:rPr>
        <w:sectPr w:rsidR="00A63EB7" w:rsidRPr="001B330C" w:rsidSect="00762662">
          <w:type w:val="continuous"/>
          <w:pgSz w:w="11910" w:h="16840"/>
          <w:pgMar w:top="1100" w:right="640" w:bottom="960" w:left="500" w:header="0" w:footer="776" w:gutter="0"/>
          <w:cols w:space="720"/>
        </w:sectPr>
      </w:pPr>
    </w:p>
    <w:p w14:paraId="625F7F65" w14:textId="77777777" w:rsidR="004D5AA1" w:rsidRPr="001B330C" w:rsidRDefault="004D5AA1" w:rsidP="005715E4">
      <w:pPr>
        <w:pStyle w:val="Heading2"/>
        <w:ind w:right="471"/>
        <w:rPr>
          <w:rFonts w:ascii="Gill Sans MT" w:hAnsi="Gill Sans MT"/>
          <w:color w:val="104F75"/>
        </w:rPr>
      </w:pPr>
      <w:bookmarkStart w:id="9" w:name="Wider_strategies_(for_example,_related_t"/>
      <w:bookmarkEnd w:id="9"/>
    </w:p>
    <w:p w14:paraId="1CF5591D" w14:textId="77777777" w:rsidR="004D5AA1" w:rsidRPr="001B330C" w:rsidRDefault="004D5AA1" w:rsidP="005715E4">
      <w:pPr>
        <w:pStyle w:val="Heading2"/>
        <w:ind w:right="471"/>
        <w:rPr>
          <w:rFonts w:ascii="Gill Sans MT" w:hAnsi="Gill Sans MT"/>
          <w:color w:val="104F75"/>
        </w:rPr>
      </w:pPr>
    </w:p>
    <w:p w14:paraId="3DF146AD" w14:textId="77777777" w:rsidR="004D5AA1" w:rsidRPr="001B330C" w:rsidRDefault="004D5AA1" w:rsidP="005715E4">
      <w:pPr>
        <w:pStyle w:val="Heading2"/>
        <w:ind w:right="471"/>
        <w:rPr>
          <w:rFonts w:ascii="Gill Sans MT" w:hAnsi="Gill Sans MT"/>
          <w:color w:val="104F75"/>
        </w:rPr>
      </w:pPr>
    </w:p>
    <w:p w14:paraId="372690F4" w14:textId="77777777" w:rsidR="004D5AA1" w:rsidRPr="001B330C" w:rsidRDefault="004D5AA1" w:rsidP="005715E4">
      <w:pPr>
        <w:pStyle w:val="Heading2"/>
        <w:ind w:right="471"/>
        <w:rPr>
          <w:rFonts w:ascii="Gill Sans MT" w:hAnsi="Gill Sans MT"/>
          <w:color w:val="104F75"/>
        </w:rPr>
      </w:pPr>
    </w:p>
    <w:p w14:paraId="081DCA15" w14:textId="77777777" w:rsidR="004D5AA1" w:rsidRPr="001B330C" w:rsidRDefault="004D5AA1" w:rsidP="005715E4">
      <w:pPr>
        <w:pStyle w:val="Heading2"/>
        <w:ind w:right="471"/>
        <w:rPr>
          <w:rFonts w:ascii="Gill Sans MT" w:hAnsi="Gill Sans MT"/>
          <w:color w:val="104F75"/>
        </w:rPr>
      </w:pPr>
    </w:p>
    <w:p w14:paraId="5E3504FA" w14:textId="77777777" w:rsidR="004D5AA1" w:rsidRPr="001B330C" w:rsidRDefault="004D5AA1" w:rsidP="005715E4">
      <w:pPr>
        <w:pStyle w:val="Heading2"/>
        <w:ind w:right="471"/>
        <w:rPr>
          <w:rFonts w:ascii="Gill Sans MT" w:hAnsi="Gill Sans MT"/>
          <w:color w:val="104F75"/>
        </w:rPr>
      </w:pPr>
    </w:p>
    <w:p w14:paraId="103CA6E4" w14:textId="77777777" w:rsidR="004D5AA1" w:rsidRPr="001B330C" w:rsidRDefault="004D5AA1" w:rsidP="005715E4">
      <w:pPr>
        <w:pStyle w:val="Heading2"/>
        <w:ind w:right="471"/>
        <w:rPr>
          <w:rFonts w:ascii="Gill Sans MT" w:hAnsi="Gill Sans MT"/>
          <w:color w:val="104F75"/>
        </w:rPr>
      </w:pPr>
    </w:p>
    <w:p w14:paraId="5205A993" w14:textId="79ED4551" w:rsidR="004D5AA1" w:rsidRPr="001B330C" w:rsidRDefault="004D5AA1" w:rsidP="005715E4">
      <w:pPr>
        <w:pStyle w:val="Heading2"/>
        <w:ind w:right="471"/>
        <w:rPr>
          <w:rFonts w:ascii="Gill Sans MT" w:hAnsi="Gill Sans MT"/>
          <w:color w:val="104F75"/>
        </w:rPr>
      </w:pPr>
    </w:p>
    <w:p w14:paraId="1E892FAF" w14:textId="0FF71EC6" w:rsidR="00AC09AA" w:rsidRPr="001B330C" w:rsidRDefault="00AC09AA" w:rsidP="005715E4">
      <w:pPr>
        <w:pStyle w:val="Heading2"/>
        <w:ind w:right="471"/>
        <w:rPr>
          <w:rFonts w:ascii="Gill Sans MT" w:hAnsi="Gill Sans MT"/>
          <w:color w:val="104F75"/>
        </w:rPr>
      </w:pPr>
    </w:p>
    <w:p w14:paraId="16644F60" w14:textId="2145C741" w:rsidR="00AC09AA" w:rsidRPr="001B330C" w:rsidRDefault="00AC09AA" w:rsidP="005715E4">
      <w:pPr>
        <w:pStyle w:val="Heading2"/>
        <w:ind w:right="471"/>
        <w:rPr>
          <w:rFonts w:ascii="Gill Sans MT" w:hAnsi="Gill Sans MT"/>
          <w:color w:val="104F75"/>
        </w:rPr>
      </w:pPr>
    </w:p>
    <w:p w14:paraId="0CF9D6FE" w14:textId="77777777" w:rsidR="00AC09AA" w:rsidRPr="001B330C" w:rsidRDefault="00AC09AA" w:rsidP="005715E4">
      <w:pPr>
        <w:pStyle w:val="Heading2"/>
        <w:ind w:right="471"/>
        <w:rPr>
          <w:rFonts w:ascii="Gill Sans MT" w:hAnsi="Gill Sans MT"/>
          <w:color w:val="104F75"/>
        </w:rPr>
      </w:pPr>
    </w:p>
    <w:p w14:paraId="43F60013" w14:textId="01DB3826" w:rsidR="00A63EB7" w:rsidRPr="001B330C" w:rsidRDefault="00DB1600" w:rsidP="005715E4">
      <w:pPr>
        <w:pStyle w:val="Heading2"/>
        <w:ind w:right="471"/>
        <w:rPr>
          <w:rFonts w:ascii="Gill Sans MT" w:hAnsi="Gill Sans MT"/>
        </w:rPr>
      </w:pPr>
      <w:r w:rsidRPr="001B330C">
        <w:rPr>
          <w:rFonts w:ascii="Gill Sans MT" w:hAnsi="Gill Sans MT"/>
          <w:color w:val="104F75"/>
        </w:rPr>
        <w:lastRenderedPageBreak/>
        <w:t xml:space="preserve">Wider strategies (for example, related to attendance, </w:t>
      </w:r>
      <w:proofErr w:type="spellStart"/>
      <w:r w:rsidRPr="001B330C">
        <w:rPr>
          <w:rFonts w:ascii="Gill Sans MT" w:hAnsi="Gill Sans MT"/>
          <w:color w:val="104F75"/>
        </w:rPr>
        <w:t>behaviour</w:t>
      </w:r>
      <w:proofErr w:type="spellEnd"/>
      <w:r w:rsidRPr="001B330C">
        <w:rPr>
          <w:rFonts w:ascii="Gill Sans MT" w:hAnsi="Gill Sans MT"/>
          <w:color w:val="104F75"/>
        </w:rPr>
        <w:t>, wellbeing)</w:t>
      </w:r>
    </w:p>
    <w:p w14:paraId="4F6DBA02" w14:textId="625DFCDB" w:rsidR="00A63EB7" w:rsidRPr="001B330C" w:rsidRDefault="00DB1600" w:rsidP="005715E4">
      <w:pPr>
        <w:pStyle w:val="BodyText"/>
        <w:spacing w:before="243"/>
        <w:ind w:left="632"/>
        <w:rPr>
          <w:rFonts w:ascii="Gill Sans MT" w:hAnsi="Gill Sans MT"/>
        </w:rPr>
      </w:pPr>
      <w:r w:rsidRPr="001B330C">
        <w:rPr>
          <w:rFonts w:ascii="Gill Sans MT" w:hAnsi="Gill Sans MT"/>
          <w:color w:val="0D0D0D"/>
        </w:rPr>
        <w:t>Budgeted cost: £3</w:t>
      </w:r>
      <w:r w:rsidR="009650E1" w:rsidRPr="001B330C">
        <w:rPr>
          <w:rFonts w:ascii="Gill Sans MT" w:hAnsi="Gill Sans MT"/>
          <w:color w:val="0D0D0D"/>
        </w:rPr>
        <w:t>2,595</w:t>
      </w:r>
    </w:p>
    <w:p w14:paraId="3F85C827" w14:textId="77777777" w:rsidR="00A63EB7" w:rsidRPr="001B330C" w:rsidRDefault="00A63EB7" w:rsidP="005715E4">
      <w:pPr>
        <w:pStyle w:val="BodyText"/>
        <w:spacing w:before="2"/>
        <w:rPr>
          <w:rFonts w:ascii="Gill Sans MT" w:hAnsi="Gill Sans MT"/>
          <w:sz w:val="15"/>
        </w:rPr>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9"/>
        <w:gridCol w:w="5309"/>
        <w:gridCol w:w="1560"/>
      </w:tblGrid>
      <w:tr w:rsidR="00A63EB7" w:rsidRPr="001B330C" w14:paraId="1F1150D5" w14:textId="77777777" w:rsidTr="00AC09AA">
        <w:trPr>
          <w:trHeight w:val="954"/>
        </w:trPr>
        <w:tc>
          <w:tcPr>
            <w:tcW w:w="3479" w:type="dxa"/>
            <w:shd w:val="clear" w:color="auto" w:fill="CFDCE2"/>
            <w:vAlign w:val="center"/>
          </w:tcPr>
          <w:p w14:paraId="0A5C4974" w14:textId="77777777" w:rsidR="00A63EB7" w:rsidRPr="001B330C" w:rsidRDefault="00DB1600" w:rsidP="004D5AA1">
            <w:pPr>
              <w:pStyle w:val="TableParagraph"/>
              <w:spacing w:before="57"/>
              <w:jc w:val="center"/>
              <w:rPr>
                <w:rFonts w:ascii="Gill Sans MT" w:hAnsi="Gill Sans MT"/>
                <w:b/>
                <w:sz w:val="24"/>
              </w:rPr>
            </w:pPr>
            <w:r w:rsidRPr="001B330C">
              <w:rPr>
                <w:rFonts w:ascii="Gill Sans MT" w:hAnsi="Gill Sans MT"/>
                <w:b/>
                <w:color w:val="0D0D0D"/>
                <w:sz w:val="24"/>
              </w:rPr>
              <w:t>Activity</w:t>
            </w:r>
          </w:p>
        </w:tc>
        <w:tc>
          <w:tcPr>
            <w:tcW w:w="5309" w:type="dxa"/>
            <w:shd w:val="clear" w:color="auto" w:fill="CFDCE2"/>
            <w:vAlign w:val="center"/>
          </w:tcPr>
          <w:p w14:paraId="117A8CFC" w14:textId="77777777" w:rsidR="00A63EB7" w:rsidRPr="001B330C" w:rsidRDefault="00DB1600" w:rsidP="004D5AA1">
            <w:pPr>
              <w:pStyle w:val="TableParagraph"/>
              <w:spacing w:before="57"/>
              <w:ind w:left="165"/>
              <w:jc w:val="center"/>
              <w:rPr>
                <w:rFonts w:ascii="Gill Sans MT" w:hAnsi="Gill Sans MT"/>
                <w:b/>
                <w:sz w:val="24"/>
              </w:rPr>
            </w:pPr>
            <w:r w:rsidRPr="001B330C">
              <w:rPr>
                <w:rFonts w:ascii="Gill Sans MT" w:hAnsi="Gill Sans MT"/>
                <w:b/>
                <w:color w:val="0D0D0D"/>
                <w:sz w:val="24"/>
              </w:rPr>
              <w:t>Evidence that supports this approach</w:t>
            </w:r>
          </w:p>
        </w:tc>
        <w:tc>
          <w:tcPr>
            <w:tcW w:w="1560" w:type="dxa"/>
            <w:shd w:val="clear" w:color="auto" w:fill="CFDCE2"/>
            <w:vAlign w:val="center"/>
          </w:tcPr>
          <w:p w14:paraId="257F489C" w14:textId="77777777" w:rsidR="00A63EB7" w:rsidRPr="001B330C" w:rsidRDefault="00DB1600" w:rsidP="004D5AA1">
            <w:pPr>
              <w:pStyle w:val="TableParagraph"/>
              <w:spacing w:before="57"/>
              <w:ind w:left="165" w:right="200"/>
              <w:jc w:val="center"/>
              <w:rPr>
                <w:rFonts w:ascii="Gill Sans MT" w:hAnsi="Gill Sans MT"/>
                <w:b/>
                <w:sz w:val="24"/>
              </w:rPr>
            </w:pPr>
            <w:r w:rsidRPr="001B330C">
              <w:rPr>
                <w:rFonts w:ascii="Gill Sans MT" w:hAnsi="Gill Sans MT"/>
                <w:b/>
                <w:color w:val="0D0D0D"/>
                <w:sz w:val="24"/>
              </w:rPr>
              <w:t>Challenge number(s) addressed</w:t>
            </w:r>
          </w:p>
        </w:tc>
      </w:tr>
      <w:tr w:rsidR="00A63EB7" w:rsidRPr="001B330C" w14:paraId="29D4B982" w14:textId="77777777" w:rsidTr="00AC09AA">
        <w:trPr>
          <w:trHeight w:val="2733"/>
        </w:trPr>
        <w:tc>
          <w:tcPr>
            <w:tcW w:w="3479" w:type="dxa"/>
          </w:tcPr>
          <w:p w14:paraId="7656ABC8" w14:textId="77777777" w:rsidR="00A63EB7" w:rsidRPr="001B330C" w:rsidRDefault="00DB1600" w:rsidP="005715E4">
            <w:pPr>
              <w:pStyle w:val="TableParagraph"/>
              <w:spacing w:before="59"/>
              <w:ind w:left="168" w:right="164"/>
              <w:rPr>
                <w:rFonts w:ascii="Gill Sans MT" w:hAnsi="Gill Sans MT"/>
                <w:b/>
                <w:sz w:val="20"/>
              </w:rPr>
            </w:pPr>
            <w:r w:rsidRPr="001B330C">
              <w:rPr>
                <w:rFonts w:ascii="Gill Sans MT" w:hAnsi="Gill Sans MT"/>
                <w:b/>
                <w:color w:val="0D0D0D"/>
                <w:sz w:val="20"/>
              </w:rPr>
              <w:t>REVISED BEHAVIOUR POLICY</w:t>
            </w:r>
          </w:p>
          <w:p w14:paraId="7608FE88" w14:textId="77777777" w:rsidR="00A63EB7" w:rsidRPr="001B330C" w:rsidRDefault="00DB1600" w:rsidP="005715E4">
            <w:pPr>
              <w:pStyle w:val="TableParagraph"/>
              <w:numPr>
                <w:ilvl w:val="0"/>
                <w:numId w:val="8"/>
              </w:numPr>
              <w:tabs>
                <w:tab w:val="left" w:pos="528"/>
              </w:tabs>
              <w:spacing w:before="59"/>
              <w:rPr>
                <w:rFonts w:ascii="Gill Sans MT" w:hAnsi="Gill Sans MT"/>
                <w:sz w:val="20"/>
              </w:rPr>
            </w:pPr>
            <w:r w:rsidRPr="001B330C">
              <w:rPr>
                <w:rFonts w:ascii="Gill Sans MT" w:hAnsi="Gill Sans MT"/>
                <w:color w:val="0D0D0D"/>
                <w:sz w:val="20"/>
              </w:rPr>
              <w:t xml:space="preserve">PROACT </w:t>
            </w:r>
            <w:proofErr w:type="spellStart"/>
            <w:r w:rsidRPr="001B330C">
              <w:rPr>
                <w:rFonts w:ascii="Gill Sans MT" w:hAnsi="Gill Sans MT"/>
                <w:color w:val="0D0D0D"/>
                <w:sz w:val="20"/>
              </w:rPr>
              <w:t>SCIPr</w:t>
            </w:r>
            <w:proofErr w:type="spellEnd"/>
            <w:r w:rsidRPr="001B330C">
              <w:rPr>
                <w:rFonts w:ascii="Gill Sans MT" w:hAnsi="Gill Sans MT"/>
                <w:color w:val="0D0D0D"/>
                <w:sz w:val="20"/>
              </w:rPr>
              <w:t xml:space="preserve"> CPD for</w:t>
            </w:r>
          </w:p>
          <w:p w14:paraId="52199061" w14:textId="77777777" w:rsidR="00A63EB7" w:rsidRPr="001B330C" w:rsidRDefault="00DB1600" w:rsidP="005715E4">
            <w:pPr>
              <w:pStyle w:val="TableParagraph"/>
              <w:ind w:left="528"/>
              <w:rPr>
                <w:rFonts w:ascii="Gill Sans MT" w:hAnsi="Gill Sans MT"/>
                <w:sz w:val="20"/>
              </w:rPr>
            </w:pPr>
            <w:r w:rsidRPr="001B330C">
              <w:rPr>
                <w:rFonts w:ascii="Gill Sans MT" w:hAnsi="Gill Sans MT"/>
                <w:color w:val="0D0D0D"/>
                <w:sz w:val="20"/>
              </w:rPr>
              <w:t>class-based staff</w:t>
            </w:r>
          </w:p>
          <w:p w14:paraId="39C4C583" w14:textId="77777777" w:rsidR="00A63EB7" w:rsidRPr="001B330C" w:rsidRDefault="00DB1600" w:rsidP="005715E4">
            <w:pPr>
              <w:pStyle w:val="TableParagraph"/>
              <w:numPr>
                <w:ilvl w:val="0"/>
                <w:numId w:val="8"/>
              </w:numPr>
              <w:tabs>
                <w:tab w:val="left" w:pos="528"/>
              </w:tabs>
              <w:spacing w:before="61"/>
              <w:ind w:right="178"/>
              <w:rPr>
                <w:rFonts w:ascii="Gill Sans MT" w:hAnsi="Gill Sans MT"/>
                <w:sz w:val="20"/>
              </w:rPr>
            </w:pPr>
            <w:r w:rsidRPr="001B330C">
              <w:rPr>
                <w:rFonts w:ascii="Gill Sans MT" w:hAnsi="Gill Sans MT"/>
                <w:color w:val="0D0D0D"/>
                <w:sz w:val="20"/>
              </w:rPr>
              <w:t>Policy revised, communicated and implemented in line with Paul Dix research</w:t>
            </w:r>
          </w:p>
          <w:p w14:paraId="4CD9F81F" w14:textId="77777777" w:rsidR="00A63EB7" w:rsidRPr="001B330C" w:rsidRDefault="00DB1600" w:rsidP="005715E4">
            <w:pPr>
              <w:pStyle w:val="TableParagraph"/>
              <w:numPr>
                <w:ilvl w:val="0"/>
                <w:numId w:val="8"/>
              </w:numPr>
              <w:tabs>
                <w:tab w:val="left" w:pos="528"/>
              </w:tabs>
              <w:spacing w:before="60"/>
              <w:ind w:right="376"/>
              <w:rPr>
                <w:rFonts w:ascii="Gill Sans MT" w:hAnsi="Gill Sans MT"/>
                <w:sz w:val="20"/>
              </w:rPr>
            </w:pPr>
            <w:r w:rsidRPr="001B330C">
              <w:rPr>
                <w:rFonts w:ascii="Gill Sans MT" w:hAnsi="Gill Sans MT"/>
                <w:color w:val="0D0D0D"/>
                <w:sz w:val="20"/>
              </w:rPr>
              <w:t>Mainstream core standards CPD</w:t>
            </w:r>
          </w:p>
        </w:tc>
        <w:tc>
          <w:tcPr>
            <w:tcW w:w="5309" w:type="dxa"/>
          </w:tcPr>
          <w:p w14:paraId="6110ACAE" w14:textId="77777777" w:rsidR="00A63EB7" w:rsidRPr="001B330C" w:rsidRDefault="00DB1600" w:rsidP="005715E4">
            <w:pPr>
              <w:pStyle w:val="TableParagraph"/>
              <w:spacing w:before="59"/>
              <w:ind w:left="165" w:right="160"/>
              <w:rPr>
                <w:rFonts w:ascii="Gill Sans MT" w:hAnsi="Gill Sans MT"/>
                <w:sz w:val="20"/>
              </w:rPr>
            </w:pPr>
            <w:r w:rsidRPr="001B330C">
              <w:rPr>
                <w:rFonts w:ascii="Gill Sans MT" w:hAnsi="Gill Sans MT"/>
                <w:b/>
                <w:color w:val="253138"/>
                <w:sz w:val="20"/>
              </w:rPr>
              <w:t xml:space="preserve">‘More successful schools make sure they have really effective </w:t>
            </w:r>
            <w:proofErr w:type="spellStart"/>
            <w:r w:rsidRPr="001B330C">
              <w:rPr>
                <w:rFonts w:ascii="Gill Sans MT" w:hAnsi="Gill Sans MT"/>
                <w:b/>
                <w:color w:val="253138"/>
                <w:sz w:val="20"/>
              </w:rPr>
              <w:t>behaviour</w:t>
            </w:r>
            <w:proofErr w:type="spellEnd"/>
            <w:r w:rsidRPr="001B330C">
              <w:rPr>
                <w:rFonts w:ascii="Gill Sans MT" w:hAnsi="Gill Sans MT"/>
                <w:b/>
                <w:color w:val="253138"/>
                <w:sz w:val="20"/>
              </w:rPr>
              <w:t xml:space="preserve"> strategies: communicating simple, clear rules and training all staff in </w:t>
            </w:r>
            <w:proofErr w:type="spellStart"/>
            <w:r w:rsidRPr="001B330C">
              <w:rPr>
                <w:rFonts w:ascii="Gill Sans MT" w:hAnsi="Gill Sans MT"/>
                <w:b/>
                <w:color w:val="253138"/>
                <w:sz w:val="20"/>
              </w:rPr>
              <w:t>behaviour</w:t>
            </w:r>
            <w:proofErr w:type="spellEnd"/>
            <w:r w:rsidRPr="001B330C">
              <w:rPr>
                <w:rFonts w:ascii="Gill Sans MT" w:hAnsi="Gill Sans MT"/>
                <w:b/>
                <w:color w:val="253138"/>
                <w:sz w:val="20"/>
              </w:rPr>
              <w:t xml:space="preserve"> management’ </w:t>
            </w:r>
            <w:r w:rsidRPr="001B330C">
              <w:rPr>
                <w:rFonts w:ascii="Gill Sans MT" w:hAnsi="Gill Sans MT"/>
                <w:color w:val="0D0D0D"/>
                <w:sz w:val="20"/>
              </w:rPr>
              <w:t>DfE Supporting the attainment of disadvantaged pupils</w:t>
            </w:r>
          </w:p>
          <w:p w14:paraId="57BD6CDF" w14:textId="77777777" w:rsidR="00A63EB7" w:rsidRPr="001B330C" w:rsidRDefault="00DB1600" w:rsidP="005715E4">
            <w:pPr>
              <w:pStyle w:val="TableParagraph"/>
              <w:spacing w:before="58"/>
              <w:ind w:left="165" w:right="160"/>
              <w:rPr>
                <w:rFonts w:ascii="Gill Sans MT" w:hAnsi="Gill Sans MT"/>
                <w:sz w:val="20"/>
              </w:rPr>
            </w:pPr>
            <w:r w:rsidRPr="001B330C">
              <w:rPr>
                <w:rFonts w:ascii="Gill Sans MT" w:hAnsi="Gill Sans MT"/>
                <w:b/>
                <w:color w:val="253138"/>
                <w:sz w:val="20"/>
              </w:rPr>
              <w:t xml:space="preserve">‘When adopting </w:t>
            </w:r>
            <w:proofErr w:type="spellStart"/>
            <w:r w:rsidRPr="001B330C">
              <w:rPr>
                <w:rFonts w:ascii="Gill Sans MT" w:hAnsi="Gill Sans MT"/>
                <w:b/>
                <w:color w:val="253138"/>
                <w:sz w:val="20"/>
              </w:rPr>
              <w:t>behaviour</w:t>
            </w:r>
            <w:proofErr w:type="spellEnd"/>
            <w:r w:rsidRPr="001B330C">
              <w:rPr>
                <w:rFonts w:ascii="Gill Sans MT" w:hAnsi="Gill Sans MT"/>
                <w:b/>
                <w:color w:val="253138"/>
                <w:sz w:val="20"/>
              </w:rPr>
              <w:t xml:space="preserve"> interventions – whether targeted or universal – it is important to consider providing professional development to staff to ensure high quality delivery and consistency across the school.’ </w:t>
            </w:r>
            <w:r w:rsidRPr="001B330C">
              <w:rPr>
                <w:rFonts w:ascii="Gill Sans MT" w:hAnsi="Gill Sans MT"/>
                <w:color w:val="0D0D0D"/>
                <w:sz w:val="20"/>
              </w:rPr>
              <w:t xml:space="preserve">EEF Toolkit: </w:t>
            </w:r>
            <w:proofErr w:type="spellStart"/>
            <w:r w:rsidRPr="001B330C">
              <w:rPr>
                <w:rFonts w:ascii="Gill Sans MT" w:hAnsi="Gill Sans MT"/>
                <w:color w:val="0D0D0D"/>
                <w:sz w:val="20"/>
              </w:rPr>
              <w:t>Behaviour</w:t>
            </w:r>
            <w:proofErr w:type="spellEnd"/>
            <w:r w:rsidRPr="001B330C">
              <w:rPr>
                <w:rFonts w:ascii="Gill Sans MT" w:hAnsi="Gill Sans MT"/>
                <w:color w:val="0D0D0D"/>
                <w:sz w:val="20"/>
              </w:rPr>
              <w:t xml:space="preserve"> Interventions</w:t>
            </w:r>
          </w:p>
        </w:tc>
        <w:tc>
          <w:tcPr>
            <w:tcW w:w="1560" w:type="dxa"/>
          </w:tcPr>
          <w:p w14:paraId="190682CD" w14:textId="77777777" w:rsidR="00A63EB7" w:rsidRPr="001B330C" w:rsidRDefault="00DB1600" w:rsidP="005715E4">
            <w:pPr>
              <w:pStyle w:val="TableParagraph"/>
              <w:spacing w:before="59"/>
              <w:ind w:left="165"/>
              <w:rPr>
                <w:rFonts w:ascii="Gill Sans MT" w:hAnsi="Gill Sans MT"/>
                <w:sz w:val="20"/>
              </w:rPr>
            </w:pPr>
            <w:r w:rsidRPr="001B330C">
              <w:rPr>
                <w:rFonts w:ascii="Gill Sans MT" w:hAnsi="Gill Sans MT"/>
                <w:color w:val="0D0D0D"/>
                <w:sz w:val="20"/>
              </w:rPr>
              <w:t>1-5</w:t>
            </w:r>
          </w:p>
        </w:tc>
      </w:tr>
      <w:tr w:rsidR="00A63EB7" w:rsidRPr="001B330C" w14:paraId="40F49890" w14:textId="77777777" w:rsidTr="00AC09AA">
        <w:trPr>
          <w:trHeight w:val="3074"/>
        </w:trPr>
        <w:tc>
          <w:tcPr>
            <w:tcW w:w="3479" w:type="dxa"/>
          </w:tcPr>
          <w:p w14:paraId="60DD6B32" w14:textId="77777777" w:rsidR="00A63EB7" w:rsidRPr="001B330C" w:rsidRDefault="00DB1600" w:rsidP="005715E4">
            <w:pPr>
              <w:pStyle w:val="TableParagraph"/>
              <w:spacing w:before="57"/>
              <w:ind w:left="168"/>
              <w:rPr>
                <w:rFonts w:ascii="Gill Sans MT" w:hAnsi="Gill Sans MT"/>
                <w:b/>
                <w:sz w:val="20"/>
              </w:rPr>
            </w:pPr>
            <w:r w:rsidRPr="001B330C">
              <w:rPr>
                <w:rFonts w:ascii="Gill Sans MT" w:hAnsi="Gill Sans MT"/>
                <w:b/>
                <w:sz w:val="20"/>
              </w:rPr>
              <w:t>PASTORAL SUPPORT</w:t>
            </w:r>
          </w:p>
          <w:p w14:paraId="29663522" w14:textId="77777777" w:rsidR="00A63EB7" w:rsidRPr="001B330C" w:rsidRDefault="00DB1600" w:rsidP="005715E4">
            <w:pPr>
              <w:pStyle w:val="TableParagraph"/>
              <w:numPr>
                <w:ilvl w:val="0"/>
                <w:numId w:val="7"/>
              </w:numPr>
              <w:tabs>
                <w:tab w:val="left" w:pos="528"/>
              </w:tabs>
              <w:ind w:right="220"/>
              <w:rPr>
                <w:rFonts w:ascii="Gill Sans MT" w:hAnsi="Gill Sans MT"/>
                <w:sz w:val="20"/>
              </w:rPr>
            </w:pPr>
            <w:r w:rsidRPr="001B330C">
              <w:rPr>
                <w:rFonts w:ascii="Gill Sans MT" w:hAnsi="Gill Sans MT"/>
                <w:color w:val="0D0D0D"/>
                <w:sz w:val="20"/>
              </w:rPr>
              <w:t>Pastoral team to support identified children directly or through support of class- based staff</w:t>
            </w:r>
          </w:p>
          <w:p w14:paraId="51111644" w14:textId="77777777" w:rsidR="00A63EB7" w:rsidRPr="001B330C" w:rsidRDefault="00DB1600" w:rsidP="005715E4">
            <w:pPr>
              <w:pStyle w:val="TableParagraph"/>
              <w:numPr>
                <w:ilvl w:val="0"/>
                <w:numId w:val="7"/>
              </w:numPr>
              <w:tabs>
                <w:tab w:val="left" w:pos="528"/>
              </w:tabs>
              <w:rPr>
                <w:rFonts w:ascii="Gill Sans MT" w:hAnsi="Gill Sans MT"/>
                <w:sz w:val="20"/>
              </w:rPr>
            </w:pPr>
            <w:r w:rsidRPr="001B330C">
              <w:rPr>
                <w:rFonts w:ascii="Gill Sans MT" w:hAnsi="Gill Sans MT"/>
                <w:color w:val="0D0D0D"/>
                <w:sz w:val="20"/>
              </w:rPr>
              <w:t>Staff CPD via Nurture UK</w:t>
            </w:r>
          </w:p>
          <w:p w14:paraId="5729807B" w14:textId="77777777" w:rsidR="00A63EB7" w:rsidRPr="001B330C" w:rsidRDefault="00DB1600" w:rsidP="005715E4">
            <w:pPr>
              <w:pStyle w:val="TableParagraph"/>
              <w:numPr>
                <w:ilvl w:val="0"/>
                <w:numId w:val="7"/>
              </w:numPr>
              <w:tabs>
                <w:tab w:val="left" w:pos="528"/>
              </w:tabs>
              <w:ind w:right="168"/>
              <w:rPr>
                <w:rFonts w:ascii="Gill Sans MT" w:hAnsi="Gill Sans MT"/>
                <w:sz w:val="20"/>
              </w:rPr>
            </w:pPr>
            <w:r w:rsidRPr="001B330C">
              <w:rPr>
                <w:rFonts w:ascii="Gill Sans MT" w:hAnsi="Gill Sans MT"/>
                <w:color w:val="0D0D0D"/>
                <w:sz w:val="20"/>
              </w:rPr>
              <w:t>Develop understanding of the importance of relationships through transitional activities and CPD</w:t>
            </w:r>
          </w:p>
          <w:p w14:paraId="17902265" w14:textId="7712E517" w:rsidR="00F53837" w:rsidRPr="001B330C" w:rsidRDefault="00F53837" w:rsidP="005715E4">
            <w:pPr>
              <w:pStyle w:val="TableParagraph"/>
              <w:numPr>
                <w:ilvl w:val="0"/>
                <w:numId w:val="7"/>
              </w:numPr>
              <w:tabs>
                <w:tab w:val="left" w:pos="528"/>
              </w:tabs>
              <w:ind w:right="168"/>
              <w:rPr>
                <w:rFonts w:ascii="Gill Sans MT" w:hAnsi="Gill Sans MT"/>
                <w:sz w:val="20"/>
              </w:rPr>
            </w:pPr>
            <w:r w:rsidRPr="001B330C">
              <w:rPr>
                <w:rFonts w:ascii="Gill Sans MT" w:hAnsi="Gill Sans MT"/>
                <w:color w:val="0D0D0D"/>
                <w:sz w:val="20"/>
              </w:rPr>
              <w:t>Accreditation from Nurture UK with specialist training for two members of staff</w:t>
            </w:r>
          </w:p>
        </w:tc>
        <w:tc>
          <w:tcPr>
            <w:tcW w:w="5309" w:type="dxa"/>
          </w:tcPr>
          <w:p w14:paraId="0F84418E" w14:textId="3286FB80" w:rsidR="00A63EB7" w:rsidRPr="001B330C" w:rsidRDefault="00DB1600" w:rsidP="005715E4">
            <w:pPr>
              <w:pStyle w:val="TableParagraph"/>
              <w:spacing w:before="57"/>
              <w:ind w:left="165" w:right="160"/>
              <w:rPr>
                <w:rFonts w:ascii="Gill Sans MT" w:hAnsi="Gill Sans MT"/>
                <w:sz w:val="20"/>
              </w:rPr>
            </w:pPr>
            <w:r w:rsidRPr="001B330C">
              <w:rPr>
                <w:rFonts w:ascii="Gill Sans MT" w:hAnsi="Gill Sans MT"/>
                <w:b/>
                <w:color w:val="253138"/>
                <w:sz w:val="20"/>
              </w:rPr>
              <w:t xml:space="preserve">“impacts are larger for targeted interventions matched to specific students with particular needs or </w:t>
            </w:r>
            <w:proofErr w:type="spellStart"/>
            <w:r w:rsidRPr="001B330C">
              <w:rPr>
                <w:rFonts w:ascii="Gill Sans MT" w:hAnsi="Gill Sans MT"/>
                <w:b/>
                <w:color w:val="253138"/>
                <w:sz w:val="20"/>
              </w:rPr>
              <w:t>behaviour</w:t>
            </w:r>
            <w:proofErr w:type="spellEnd"/>
            <w:r w:rsidRPr="001B330C">
              <w:rPr>
                <w:rFonts w:ascii="Gill Sans MT" w:hAnsi="Gill Sans MT"/>
                <w:b/>
                <w:color w:val="253138"/>
                <w:sz w:val="20"/>
              </w:rPr>
              <w:t xml:space="preserve"> issues…social and emotional learning interventions have an identifiable and valuable impact on attitudes to learning and social relationships in school” </w:t>
            </w:r>
            <w:r w:rsidRPr="001B330C">
              <w:rPr>
                <w:rFonts w:ascii="Gill Sans MT" w:hAnsi="Gill Sans MT"/>
                <w:color w:val="0D0D0D"/>
                <w:sz w:val="20"/>
              </w:rPr>
              <w:t xml:space="preserve">EEF Teacher Toolkit: </w:t>
            </w:r>
            <w:proofErr w:type="spellStart"/>
            <w:r w:rsidRPr="001B330C">
              <w:rPr>
                <w:rFonts w:ascii="Gill Sans MT" w:hAnsi="Gill Sans MT"/>
                <w:color w:val="0D0D0D"/>
                <w:sz w:val="20"/>
              </w:rPr>
              <w:t>Behaviour</w:t>
            </w:r>
            <w:proofErr w:type="spellEnd"/>
            <w:r w:rsidRPr="001B330C">
              <w:rPr>
                <w:rFonts w:ascii="Gill Sans MT" w:hAnsi="Gill Sans MT"/>
                <w:color w:val="0D0D0D"/>
                <w:sz w:val="20"/>
              </w:rPr>
              <w:t xml:space="preserve"> interventions</w:t>
            </w:r>
          </w:p>
          <w:p w14:paraId="5FD3954A" w14:textId="77777777" w:rsidR="00A63EB7" w:rsidRPr="001B330C" w:rsidRDefault="00DB1600" w:rsidP="005715E4">
            <w:pPr>
              <w:pStyle w:val="TableParagraph"/>
              <w:ind w:left="165"/>
              <w:rPr>
                <w:rFonts w:ascii="Gill Sans MT" w:hAnsi="Gill Sans MT"/>
                <w:b/>
                <w:sz w:val="20"/>
              </w:rPr>
            </w:pPr>
            <w:r w:rsidRPr="001B330C">
              <w:rPr>
                <w:rFonts w:ascii="Gill Sans MT" w:hAnsi="Gill Sans MT"/>
                <w:b/>
                <w:color w:val="253138"/>
                <w:sz w:val="20"/>
              </w:rPr>
              <w:t>‘increased student-teacher familiarity led to higher test scores…The benefits of getting the same teacher twice in a row were largest for minority students.’</w:t>
            </w:r>
          </w:p>
          <w:p w14:paraId="53131445" w14:textId="77777777" w:rsidR="00A63EB7" w:rsidRPr="001B330C" w:rsidRDefault="00DB1600" w:rsidP="005715E4">
            <w:pPr>
              <w:pStyle w:val="TableParagraph"/>
              <w:ind w:left="165"/>
              <w:rPr>
                <w:rFonts w:ascii="Gill Sans MT" w:hAnsi="Gill Sans MT"/>
                <w:sz w:val="20"/>
              </w:rPr>
            </w:pPr>
            <w:r w:rsidRPr="001B330C">
              <w:rPr>
                <w:rFonts w:ascii="Gill Sans MT" w:hAnsi="Gill Sans MT"/>
                <w:color w:val="0D0D0D"/>
                <w:sz w:val="20"/>
              </w:rPr>
              <w:t>Economics of Education Review 2018</w:t>
            </w:r>
          </w:p>
        </w:tc>
        <w:tc>
          <w:tcPr>
            <w:tcW w:w="1560" w:type="dxa"/>
          </w:tcPr>
          <w:p w14:paraId="1DFD737C" w14:textId="77777777" w:rsidR="00A63EB7" w:rsidRPr="001B330C" w:rsidRDefault="00DB1600" w:rsidP="005715E4">
            <w:pPr>
              <w:pStyle w:val="TableParagraph"/>
              <w:ind w:left="165"/>
              <w:rPr>
                <w:rFonts w:ascii="Gill Sans MT" w:hAnsi="Gill Sans MT"/>
              </w:rPr>
            </w:pPr>
            <w:r w:rsidRPr="001B330C">
              <w:rPr>
                <w:rFonts w:ascii="Gill Sans MT" w:hAnsi="Gill Sans MT"/>
                <w:color w:val="0D0D0D"/>
              </w:rPr>
              <w:t>2</w:t>
            </w:r>
          </w:p>
          <w:p w14:paraId="1F441C6A" w14:textId="77777777" w:rsidR="00A63EB7" w:rsidRPr="001B330C" w:rsidRDefault="00DB1600" w:rsidP="005715E4">
            <w:pPr>
              <w:pStyle w:val="TableParagraph"/>
              <w:ind w:left="165"/>
              <w:rPr>
                <w:rFonts w:ascii="Gill Sans MT" w:hAnsi="Gill Sans MT"/>
              </w:rPr>
            </w:pPr>
            <w:r w:rsidRPr="001B330C">
              <w:rPr>
                <w:rFonts w:ascii="Gill Sans MT" w:hAnsi="Gill Sans MT"/>
                <w:color w:val="0D0D0D"/>
              </w:rPr>
              <w:t>3</w:t>
            </w:r>
          </w:p>
          <w:p w14:paraId="1302C31C" w14:textId="77777777" w:rsidR="00A63EB7" w:rsidRPr="001B330C" w:rsidRDefault="00DB1600" w:rsidP="005715E4">
            <w:pPr>
              <w:pStyle w:val="TableParagraph"/>
              <w:ind w:left="165"/>
              <w:rPr>
                <w:rFonts w:ascii="Gill Sans MT" w:hAnsi="Gill Sans MT"/>
              </w:rPr>
            </w:pPr>
            <w:r w:rsidRPr="001B330C">
              <w:rPr>
                <w:rFonts w:ascii="Gill Sans MT" w:hAnsi="Gill Sans MT"/>
                <w:color w:val="0D0D0D"/>
              </w:rPr>
              <w:t>4</w:t>
            </w:r>
          </w:p>
          <w:p w14:paraId="6C03D047" w14:textId="77777777" w:rsidR="00A63EB7" w:rsidRPr="001B330C" w:rsidRDefault="00DB1600" w:rsidP="005715E4">
            <w:pPr>
              <w:pStyle w:val="TableParagraph"/>
              <w:spacing w:before="1"/>
              <w:ind w:left="165"/>
              <w:rPr>
                <w:rFonts w:ascii="Gill Sans MT" w:hAnsi="Gill Sans MT"/>
              </w:rPr>
            </w:pPr>
            <w:r w:rsidRPr="001B330C">
              <w:rPr>
                <w:rFonts w:ascii="Gill Sans MT" w:hAnsi="Gill Sans MT"/>
                <w:color w:val="0D0D0D"/>
              </w:rPr>
              <w:t>5</w:t>
            </w:r>
          </w:p>
          <w:p w14:paraId="695A1C17" w14:textId="77777777" w:rsidR="00A63EB7" w:rsidRPr="001B330C" w:rsidRDefault="00DB1600" w:rsidP="005715E4">
            <w:pPr>
              <w:pStyle w:val="TableParagraph"/>
              <w:ind w:left="165"/>
              <w:rPr>
                <w:rFonts w:ascii="Gill Sans MT" w:hAnsi="Gill Sans MT"/>
              </w:rPr>
            </w:pPr>
            <w:r w:rsidRPr="001B330C">
              <w:rPr>
                <w:rFonts w:ascii="Gill Sans MT" w:hAnsi="Gill Sans MT"/>
                <w:color w:val="0D0D0D"/>
              </w:rPr>
              <w:t>6</w:t>
            </w:r>
          </w:p>
        </w:tc>
      </w:tr>
      <w:tr w:rsidR="00A63EB7" w:rsidRPr="001B330C" w14:paraId="590D8B8A" w14:textId="77777777" w:rsidTr="00AC09AA">
        <w:trPr>
          <w:trHeight w:val="1451"/>
        </w:trPr>
        <w:tc>
          <w:tcPr>
            <w:tcW w:w="3479" w:type="dxa"/>
          </w:tcPr>
          <w:p w14:paraId="028DAFF9" w14:textId="2AFA4D33" w:rsidR="00A63EB7" w:rsidRPr="001B330C" w:rsidRDefault="00DB1600" w:rsidP="005715E4">
            <w:pPr>
              <w:pStyle w:val="TableParagraph"/>
              <w:spacing w:before="59"/>
              <w:ind w:left="168"/>
              <w:rPr>
                <w:rFonts w:ascii="Gill Sans MT" w:hAnsi="Gill Sans MT"/>
                <w:b/>
                <w:sz w:val="20"/>
              </w:rPr>
            </w:pPr>
            <w:r w:rsidRPr="001B330C">
              <w:rPr>
                <w:rFonts w:ascii="Gill Sans MT" w:hAnsi="Gill Sans MT"/>
                <w:b/>
                <w:sz w:val="20"/>
              </w:rPr>
              <w:t>OUTDOOR LEARNING OPPORTUNITIES</w:t>
            </w:r>
          </w:p>
          <w:p w14:paraId="7298B0E3" w14:textId="77777777" w:rsidR="00A63EB7" w:rsidRPr="001B330C" w:rsidRDefault="00DB1600" w:rsidP="005715E4">
            <w:pPr>
              <w:pStyle w:val="TableParagraph"/>
              <w:numPr>
                <w:ilvl w:val="0"/>
                <w:numId w:val="21"/>
              </w:numPr>
              <w:ind w:right="164"/>
              <w:rPr>
                <w:rFonts w:ascii="Gill Sans MT" w:hAnsi="Gill Sans MT"/>
                <w:sz w:val="20"/>
              </w:rPr>
            </w:pPr>
            <w:r w:rsidRPr="001B330C">
              <w:rPr>
                <w:rFonts w:ascii="Gill Sans MT" w:hAnsi="Gill Sans MT"/>
                <w:sz w:val="20"/>
              </w:rPr>
              <w:t>Including embedding Forest School into the school curriculum</w:t>
            </w:r>
          </w:p>
          <w:p w14:paraId="10A486E7" w14:textId="7917E91C" w:rsidR="00F53837" w:rsidRPr="001B330C" w:rsidRDefault="00F53837" w:rsidP="005715E4">
            <w:pPr>
              <w:pStyle w:val="TableParagraph"/>
              <w:numPr>
                <w:ilvl w:val="0"/>
                <w:numId w:val="21"/>
              </w:numPr>
              <w:ind w:right="164"/>
              <w:rPr>
                <w:rFonts w:ascii="Gill Sans MT" w:hAnsi="Gill Sans MT"/>
                <w:sz w:val="20"/>
              </w:rPr>
            </w:pPr>
            <w:r w:rsidRPr="001B330C">
              <w:rPr>
                <w:rFonts w:ascii="Gill Sans MT" w:hAnsi="Gill Sans MT"/>
                <w:sz w:val="20"/>
              </w:rPr>
              <w:t xml:space="preserve">Continued implementation of OPAL Play </w:t>
            </w:r>
            <w:proofErr w:type="spellStart"/>
            <w:r w:rsidRPr="001B330C">
              <w:rPr>
                <w:rFonts w:ascii="Gill Sans MT" w:hAnsi="Gill Sans MT"/>
                <w:sz w:val="20"/>
              </w:rPr>
              <w:t>Programme</w:t>
            </w:r>
            <w:proofErr w:type="spellEnd"/>
            <w:r w:rsidRPr="001B330C">
              <w:rPr>
                <w:rFonts w:ascii="Gill Sans MT" w:hAnsi="Gill Sans MT"/>
                <w:sz w:val="20"/>
              </w:rPr>
              <w:t xml:space="preserve"> for recreation times </w:t>
            </w:r>
          </w:p>
        </w:tc>
        <w:tc>
          <w:tcPr>
            <w:tcW w:w="5309" w:type="dxa"/>
          </w:tcPr>
          <w:p w14:paraId="0271C3C4" w14:textId="77777777" w:rsidR="00A63EB7" w:rsidRPr="001B330C" w:rsidRDefault="00DB1600" w:rsidP="005715E4">
            <w:pPr>
              <w:pStyle w:val="TableParagraph"/>
              <w:spacing w:before="59"/>
              <w:ind w:left="165" w:right="420"/>
              <w:rPr>
                <w:rFonts w:ascii="Gill Sans MT" w:hAnsi="Gill Sans MT"/>
                <w:color w:val="253138"/>
                <w:sz w:val="20"/>
              </w:rPr>
            </w:pPr>
            <w:r w:rsidRPr="001B330C">
              <w:rPr>
                <w:rFonts w:ascii="Gill Sans MT" w:hAnsi="Gill Sans MT"/>
                <w:b/>
                <w:color w:val="253138"/>
                <w:sz w:val="20"/>
              </w:rPr>
              <w:t xml:space="preserve">‘Outdoor adventure learning studies report wider benefits in terms of self-confidence and self-efficacy.’ </w:t>
            </w:r>
            <w:r w:rsidRPr="001B330C">
              <w:rPr>
                <w:rFonts w:ascii="Gill Sans MT" w:hAnsi="Gill Sans MT"/>
                <w:color w:val="253138"/>
                <w:sz w:val="20"/>
              </w:rPr>
              <w:t>EEF Toolkit: Outdoor Adventure Learning</w:t>
            </w:r>
          </w:p>
          <w:p w14:paraId="00E92DEF" w14:textId="77777777" w:rsidR="00762662" w:rsidRPr="001B330C" w:rsidRDefault="005715E4" w:rsidP="005715E4">
            <w:pPr>
              <w:pStyle w:val="TableParagraph"/>
              <w:spacing w:before="59"/>
              <w:ind w:left="165" w:right="420"/>
              <w:rPr>
                <w:rFonts w:ascii="Gill Sans MT" w:hAnsi="Gill Sans MT" w:cs="Arial"/>
                <w:color w:val="253138"/>
                <w:sz w:val="20"/>
                <w:szCs w:val="20"/>
              </w:rPr>
            </w:pPr>
            <w:r w:rsidRPr="001B330C">
              <w:rPr>
                <w:rFonts w:ascii="Gill Sans MT" w:hAnsi="Gill Sans MT" w:cs="Arial"/>
                <w:b/>
                <w:bCs/>
                <w:color w:val="253138"/>
                <w:sz w:val="20"/>
                <w:szCs w:val="20"/>
              </w:rPr>
              <w:t>‘outdoor learning boosts confidence, social skills, communication, motivation, physical skills, knowledge and understanding’</w:t>
            </w:r>
            <w:r w:rsidRPr="001B330C">
              <w:rPr>
                <w:rFonts w:ascii="Gill Sans MT" w:hAnsi="Gill Sans MT" w:cs="Arial"/>
                <w:color w:val="253138"/>
                <w:sz w:val="20"/>
                <w:szCs w:val="20"/>
              </w:rPr>
              <w:t xml:space="preserve"> </w:t>
            </w:r>
          </w:p>
          <w:p w14:paraId="2121B330" w14:textId="33443460" w:rsidR="00762662" w:rsidRPr="001B330C" w:rsidRDefault="00762662" w:rsidP="005715E4">
            <w:pPr>
              <w:pStyle w:val="TableParagraph"/>
              <w:spacing w:before="59"/>
              <w:ind w:left="165" w:right="420"/>
              <w:rPr>
                <w:rFonts w:ascii="Gill Sans MT" w:hAnsi="Gill Sans MT" w:cs="Arial"/>
                <w:b/>
                <w:bCs/>
                <w:color w:val="253138"/>
                <w:sz w:val="20"/>
                <w:szCs w:val="20"/>
              </w:rPr>
            </w:pPr>
            <w:r w:rsidRPr="001B330C">
              <w:rPr>
                <w:rFonts w:ascii="Gill Sans MT" w:hAnsi="Gill Sans MT"/>
                <w:b/>
                <w:bCs/>
                <w:color w:val="253138"/>
                <w:sz w:val="20"/>
                <w:szCs w:val="20"/>
              </w:rPr>
              <w:t>‘</w:t>
            </w:r>
            <w:hyperlink r:id="rId12" w:history="1">
              <w:r w:rsidRPr="001B330C">
                <w:rPr>
                  <w:rStyle w:val="Hyperlink"/>
                  <w:rFonts w:ascii="Gill Sans MT" w:hAnsi="Gill Sans MT"/>
                  <w:b/>
                  <w:bCs/>
                  <w:color w:val="253138"/>
                  <w:sz w:val="20"/>
                  <w:szCs w:val="20"/>
                  <w:u w:val="none"/>
                  <w:shd w:val="clear" w:color="auto" w:fill="FFFFFF"/>
                </w:rPr>
                <w:t>research</w:t>
              </w:r>
            </w:hyperlink>
            <w:r w:rsidRPr="001B330C">
              <w:rPr>
                <w:rFonts w:ascii="Gill Sans MT" w:hAnsi="Gill Sans MT"/>
                <w:b/>
                <w:bCs/>
                <w:color w:val="253138"/>
                <w:sz w:val="20"/>
                <w:szCs w:val="20"/>
                <w:shd w:val="clear" w:color="auto" w:fill="FFFFFF"/>
              </w:rPr>
              <w:t> from O’Brien and Murray found an increase in children’s self-esteem, self-confidence, ability to work cooperatively and positive attitude to learning ‘</w:t>
            </w:r>
          </w:p>
          <w:p w14:paraId="12D7FC2D" w14:textId="0C93E76B" w:rsidR="005715E4" w:rsidRPr="001B330C" w:rsidRDefault="005715E4" w:rsidP="005715E4">
            <w:pPr>
              <w:pStyle w:val="TableParagraph"/>
              <w:spacing w:before="59"/>
              <w:ind w:left="165" w:right="420"/>
              <w:rPr>
                <w:rFonts w:ascii="Gill Sans MT" w:hAnsi="Gill Sans MT"/>
                <w:sz w:val="20"/>
                <w:szCs w:val="20"/>
              </w:rPr>
            </w:pPr>
            <w:r w:rsidRPr="001B330C">
              <w:rPr>
                <w:rFonts w:ascii="Gill Sans MT" w:hAnsi="Gill Sans MT" w:cs="Arial"/>
                <w:color w:val="040C28"/>
                <w:sz w:val="20"/>
                <w:szCs w:val="20"/>
              </w:rPr>
              <w:t xml:space="preserve">National Literacy Trust </w:t>
            </w:r>
            <w:r w:rsidR="00762662" w:rsidRPr="001B330C">
              <w:rPr>
                <w:rFonts w:ascii="Gill Sans MT" w:hAnsi="Gill Sans MT" w:cs="Arial"/>
                <w:color w:val="040C28"/>
                <w:sz w:val="20"/>
                <w:szCs w:val="20"/>
              </w:rPr>
              <w:t>2022</w:t>
            </w:r>
          </w:p>
        </w:tc>
        <w:tc>
          <w:tcPr>
            <w:tcW w:w="1560" w:type="dxa"/>
          </w:tcPr>
          <w:p w14:paraId="02F213EE" w14:textId="77777777" w:rsidR="00A63EB7" w:rsidRPr="001B330C" w:rsidRDefault="00DB1600" w:rsidP="005715E4">
            <w:pPr>
              <w:pStyle w:val="TableParagraph"/>
              <w:ind w:left="165"/>
              <w:rPr>
                <w:rFonts w:ascii="Gill Sans MT" w:hAnsi="Gill Sans MT"/>
              </w:rPr>
            </w:pPr>
            <w:r w:rsidRPr="001B330C">
              <w:rPr>
                <w:rFonts w:ascii="Gill Sans MT" w:hAnsi="Gill Sans MT"/>
                <w:color w:val="0D0D0D"/>
              </w:rPr>
              <w:t>4</w:t>
            </w:r>
          </w:p>
          <w:p w14:paraId="1BF3532D" w14:textId="77777777" w:rsidR="00A63EB7" w:rsidRPr="001B330C" w:rsidRDefault="00DB1600" w:rsidP="005715E4">
            <w:pPr>
              <w:pStyle w:val="TableParagraph"/>
              <w:ind w:left="165"/>
              <w:rPr>
                <w:rFonts w:ascii="Gill Sans MT" w:hAnsi="Gill Sans MT"/>
              </w:rPr>
            </w:pPr>
            <w:r w:rsidRPr="001B330C">
              <w:rPr>
                <w:rFonts w:ascii="Gill Sans MT" w:hAnsi="Gill Sans MT"/>
                <w:color w:val="0D0D0D"/>
              </w:rPr>
              <w:t>6</w:t>
            </w:r>
          </w:p>
          <w:p w14:paraId="60CAA44A" w14:textId="77777777" w:rsidR="00A63EB7" w:rsidRPr="001B330C" w:rsidRDefault="00DB1600" w:rsidP="005715E4">
            <w:pPr>
              <w:pStyle w:val="TableParagraph"/>
              <w:spacing w:before="1"/>
              <w:ind w:left="165"/>
              <w:rPr>
                <w:rFonts w:ascii="Gill Sans MT" w:hAnsi="Gill Sans MT"/>
              </w:rPr>
            </w:pPr>
            <w:r w:rsidRPr="001B330C">
              <w:rPr>
                <w:rFonts w:ascii="Gill Sans MT" w:hAnsi="Gill Sans MT"/>
                <w:color w:val="0D0D0D"/>
              </w:rPr>
              <w:t>7</w:t>
            </w:r>
          </w:p>
        </w:tc>
      </w:tr>
      <w:tr w:rsidR="00A63EB7" w:rsidRPr="001B330C" w14:paraId="62A6FA79" w14:textId="77777777" w:rsidTr="00AC09AA">
        <w:trPr>
          <w:trHeight w:val="2441"/>
        </w:trPr>
        <w:tc>
          <w:tcPr>
            <w:tcW w:w="3479" w:type="dxa"/>
          </w:tcPr>
          <w:p w14:paraId="77AF131B" w14:textId="77777777" w:rsidR="00A63EB7" w:rsidRPr="001B330C" w:rsidRDefault="00DB1600" w:rsidP="005715E4">
            <w:pPr>
              <w:pStyle w:val="TableParagraph"/>
              <w:spacing w:before="59"/>
              <w:ind w:left="168"/>
              <w:rPr>
                <w:rFonts w:ascii="Gill Sans MT" w:hAnsi="Gill Sans MT"/>
                <w:b/>
                <w:sz w:val="20"/>
              </w:rPr>
            </w:pPr>
            <w:r w:rsidRPr="001B330C">
              <w:rPr>
                <w:rFonts w:ascii="Gill Sans MT" w:hAnsi="Gill Sans MT"/>
                <w:b/>
                <w:sz w:val="20"/>
              </w:rPr>
              <w:t>PLAY THERAPY</w:t>
            </w:r>
          </w:p>
          <w:p w14:paraId="127CFB2E" w14:textId="77777777" w:rsidR="00A63EB7" w:rsidRPr="001B330C" w:rsidRDefault="00DB1600" w:rsidP="005715E4">
            <w:pPr>
              <w:pStyle w:val="TableParagraph"/>
              <w:spacing w:before="58"/>
              <w:ind w:left="168" w:right="164"/>
              <w:rPr>
                <w:rFonts w:ascii="Gill Sans MT" w:hAnsi="Gill Sans MT"/>
                <w:sz w:val="20"/>
              </w:rPr>
            </w:pPr>
            <w:r w:rsidRPr="001B330C">
              <w:rPr>
                <w:rFonts w:ascii="Gill Sans MT" w:hAnsi="Gill Sans MT"/>
                <w:sz w:val="20"/>
              </w:rPr>
              <w:t>Where appropriate, disadvantaged children have access to a period of funded play therapy within school</w:t>
            </w:r>
          </w:p>
        </w:tc>
        <w:tc>
          <w:tcPr>
            <w:tcW w:w="5309" w:type="dxa"/>
          </w:tcPr>
          <w:p w14:paraId="5FBCDDAA" w14:textId="77777777" w:rsidR="00A63EB7" w:rsidRPr="001B330C" w:rsidRDefault="00DB1600" w:rsidP="005715E4">
            <w:pPr>
              <w:pStyle w:val="TableParagraph"/>
              <w:spacing w:before="59"/>
              <w:ind w:left="165" w:right="160"/>
              <w:rPr>
                <w:rFonts w:ascii="Gill Sans MT" w:hAnsi="Gill Sans MT"/>
                <w:sz w:val="20"/>
              </w:rPr>
            </w:pPr>
            <w:r w:rsidRPr="001B330C">
              <w:rPr>
                <w:rFonts w:ascii="Gill Sans MT" w:hAnsi="Gill Sans MT"/>
                <w:b/>
                <w:color w:val="253138"/>
                <w:sz w:val="20"/>
              </w:rPr>
              <w:t xml:space="preserve">“social and emotional learning interventions have an identifiable and valuable impact on attitudes to learning and social relationships in school” </w:t>
            </w:r>
            <w:r w:rsidRPr="001B330C">
              <w:rPr>
                <w:rFonts w:ascii="Gill Sans MT" w:hAnsi="Gill Sans MT"/>
                <w:color w:val="0D0D0D"/>
                <w:sz w:val="20"/>
              </w:rPr>
              <w:t>EEF Teacher Toolkit</w:t>
            </w:r>
          </w:p>
          <w:p w14:paraId="6B90A74F" w14:textId="77777777" w:rsidR="00A63EB7" w:rsidRPr="001B330C" w:rsidRDefault="00DB1600" w:rsidP="005715E4">
            <w:pPr>
              <w:pStyle w:val="TableParagraph"/>
              <w:spacing w:before="57"/>
              <w:ind w:left="165" w:right="160"/>
              <w:rPr>
                <w:rFonts w:ascii="Gill Sans MT" w:hAnsi="Gill Sans MT"/>
                <w:sz w:val="20"/>
              </w:rPr>
            </w:pPr>
            <w:r w:rsidRPr="001B330C">
              <w:rPr>
                <w:rFonts w:ascii="Gill Sans MT" w:hAnsi="Gill Sans MT"/>
                <w:b/>
                <w:color w:val="253138"/>
                <w:sz w:val="20"/>
              </w:rPr>
              <w:t xml:space="preserve">“Have an </w:t>
            </w:r>
            <w:proofErr w:type="spellStart"/>
            <w:r w:rsidRPr="001B330C">
              <w:rPr>
                <w:rFonts w:ascii="Gill Sans MT" w:hAnsi="Gill Sans MT"/>
                <w:b/>
                <w:color w:val="253138"/>
                <w:sz w:val="20"/>
              </w:rPr>
              <w:t>individualised</w:t>
            </w:r>
            <w:proofErr w:type="spellEnd"/>
            <w:r w:rsidRPr="001B330C">
              <w:rPr>
                <w:rFonts w:ascii="Gill Sans MT" w:hAnsi="Gill Sans MT"/>
                <w:b/>
                <w:color w:val="253138"/>
                <w:sz w:val="20"/>
              </w:rPr>
              <w:t xml:space="preserve"> approach to addressing barriers to learning and emotional support, at an early stage, rather than providing access to generic support and focusing on pupils nearing their end-of-key-stage assessments” </w:t>
            </w:r>
            <w:r w:rsidRPr="001B330C">
              <w:rPr>
                <w:rFonts w:ascii="Gill Sans MT" w:hAnsi="Gill Sans MT"/>
                <w:color w:val="0D0D0D"/>
                <w:sz w:val="20"/>
              </w:rPr>
              <w:t>Supporting</w:t>
            </w:r>
          </w:p>
          <w:p w14:paraId="65B50059" w14:textId="77777777" w:rsidR="00A63EB7" w:rsidRPr="001B330C" w:rsidRDefault="00DB1600" w:rsidP="005715E4">
            <w:pPr>
              <w:pStyle w:val="TableParagraph"/>
              <w:spacing w:before="1"/>
              <w:ind w:left="165"/>
              <w:rPr>
                <w:rFonts w:ascii="Gill Sans MT" w:hAnsi="Gill Sans MT"/>
                <w:color w:val="0D0D0D"/>
                <w:sz w:val="20"/>
              </w:rPr>
            </w:pPr>
            <w:r w:rsidRPr="001B330C">
              <w:rPr>
                <w:rFonts w:ascii="Gill Sans MT" w:hAnsi="Gill Sans MT"/>
                <w:color w:val="0D0D0D"/>
                <w:sz w:val="20"/>
              </w:rPr>
              <w:t>the Attainment of Disadvantaged Pupils – DFE</w:t>
            </w:r>
          </w:p>
          <w:p w14:paraId="578283BA" w14:textId="7F437BEC" w:rsidR="00762662" w:rsidRPr="001B330C" w:rsidRDefault="00762662" w:rsidP="005715E4">
            <w:pPr>
              <w:pStyle w:val="TableParagraph"/>
              <w:spacing w:before="1"/>
              <w:ind w:left="165"/>
              <w:rPr>
                <w:rFonts w:ascii="Gill Sans MT" w:hAnsi="Gill Sans MT"/>
                <w:color w:val="0D0D0D"/>
                <w:sz w:val="20"/>
              </w:rPr>
            </w:pPr>
          </w:p>
          <w:p w14:paraId="5AF5F9E7" w14:textId="77777777" w:rsidR="00AC09AA" w:rsidRPr="001B330C" w:rsidRDefault="00AC09AA" w:rsidP="005715E4">
            <w:pPr>
              <w:pStyle w:val="TableParagraph"/>
              <w:spacing w:before="1"/>
              <w:ind w:left="165"/>
              <w:rPr>
                <w:rFonts w:ascii="Gill Sans MT" w:hAnsi="Gill Sans MT"/>
                <w:color w:val="0D0D0D"/>
                <w:sz w:val="20"/>
              </w:rPr>
            </w:pPr>
          </w:p>
          <w:p w14:paraId="52AD10E2" w14:textId="77777777" w:rsidR="00762662" w:rsidRPr="001B330C" w:rsidRDefault="00762662" w:rsidP="005715E4">
            <w:pPr>
              <w:pStyle w:val="TableParagraph"/>
              <w:spacing w:before="1"/>
              <w:ind w:left="165"/>
              <w:rPr>
                <w:rFonts w:ascii="Gill Sans MT" w:hAnsi="Gill Sans MT"/>
                <w:color w:val="0D0D0D"/>
                <w:sz w:val="20"/>
              </w:rPr>
            </w:pPr>
          </w:p>
          <w:p w14:paraId="0A6F29EE" w14:textId="77777777" w:rsidR="00762662" w:rsidRPr="001B330C" w:rsidRDefault="00762662" w:rsidP="005715E4">
            <w:pPr>
              <w:pStyle w:val="TableParagraph"/>
              <w:spacing w:before="1"/>
              <w:ind w:left="165"/>
              <w:rPr>
                <w:rFonts w:ascii="Gill Sans MT" w:hAnsi="Gill Sans MT"/>
                <w:color w:val="0D0D0D"/>
                <w:sz w:val="20"/>
              </w:rPr>
            </w:pPr>
          </w:p>
          <w:p w14:paraId="276F78C3" w14:textId="546D9161" w:rsidR="00762662" w:rsidRPr="001B330C" w:rsidRDefault="00762662" w:rsidP="005715E4">
            <w:pPr>
              <w:pStyle w:val="TableParagraph"/>
              <w:spacing w:before="1"/>
              <w:ind w:left="165"/>
              <w:rPr>
                <w:rFonts w:ascii="Gill Sans MT" w:hAnsi="Gill Sans MT"/>
                <w:sz w:val="20"/>
              </w:rPr>
            </w:pPr>
          </w:p>
        </w:tc>
        <w:tc>
          <w:tcPr>
            <w:tcW w:w="1560" w:type="dxa"/>
          </w:tcPr>
          <w:p w14:paraId="7A789C70" w14:textId="77777777" w:rsidR="00A63EB7" w:rsidRPr="001B330C" w:rsidRDefault="00DB1600" w:rsidP="005715E4">
            <w:pPr>
              <w:pStyle w:val="TableParagraph"/>
              <w:ind w:left="165"/>
              <w:rPr>
                <w:rFonts w:ascii="Gill Sans MT" w:hAnsi="Gill Sans MT"/>
              </w:rPr>
            </w:pPr>
            <w:r w:rsidRPr="001B330C">
              <w:rPr>
                <w:rFonts w:ascii="Gill Sans MT" w:hAnsi="Gill Sans MT"/>
                <w:color w:val="0D0D0D"/>
              </w:rPr>
              <w:t>4</w:t>
            </w:r>
          </w:p>
          <w:p w14:paraId="00167F75" w14:textId="77777777" w:rsidR="00A63EB7" w:rsidRPr="001B330C" w:rsidRDefault="00DB1600" w:rsidP="005715E4">
            <w:pPr>
              <w:pStyle w:val="TableParagraph"/>
              <w:ind w:left="165"/>
              <w:rPr>
                <w:rFonts w:ascii="Gill Sans MT" w:hAnsi="Gill Sans MT"/>
              </w:rPr>
            </w:pPr>
            <w:r w:rsidRPr="001B330C">
              <w:rPr>
                <w:rFonts w:ascii="Gill Sans MT" w:hAnsi="Gill Sans MT"/>
                <w:color w:val="0D0D0D"/>
              </w:rPr>
              <w:t>5</w:t>
            </w:r>
          </w:p>
          <w:p w14:paraId="7A246E43" w14:textId="77777777" w:rsidR="00A63EB7" w:rsidRPr="001B330C" w:rsidRDefault="00DB1600" w:rsidP="005715E4">
            <w:pPr>
              <w:pStyle w:val="TableParagraph"/>
              <w:spacing w:before="1"/>
              <w:ind w:left="165"/>
              <w:rPr>
                <w:rFonts w:ascii="Gill Sans MT" w:hAnsi="Gill Sans MT"/>
              </w:rPr>
            </w:pPr>
            <w:r w:rsidRPr="001B330C">
              <w:rPr>
                <w:rFonts w:ascii="Gill Sans MT" w:hAnsi="Gill Sans MT"/>
                <w:color w:val="0D0D0D"/>
              </w:rPr>
              <w:t>6</w:t>
            </w:r>
          </w:p>
        </w:tc>
      </w:tr>
      <w:tr w:rsidR="00A63EB7" w:rsidRPr="001B330C" w14:paraId="2671C449" w14:textId="77777777" w:rsidTr="00AC09AA">
        <w:trPr>
          <w:trHeight w:val="56"/>
        </w:trPr>
        <w:tc>
          <w:tcPr>
            <w:tcW w:w="3479" w:type="dxa"/>
          </w:tcPr>
          <w:p w14:paraId="3AE3DE6E" w14:textId="77777777" w:rsidR="00A63EB7" w:rsidRPr="001B330C" w:rsidRDefault="00DB1600" w:rsidP="005715E4">
            <w:pPr>
              <w:pStyle w:val="TableParagraph"/>
              <w:spacing w:before="57"/>
              <w:ind w:left="168"/>
              <w:rPr>
                <w:rFonts w:ascii="Gill Sans MT" w:hAnsi="Gill Sans MT"/>
                <w:b/>
                <w:sz w:val="20"/>
              </w:rPr>
            </w:pPr>
            <w:r w:rsidRPr="001B330C">
              <w:rPr>
                <w:rFonts w:ascii="Gill Sans MT" w:hAnsi="Gill Sans MT"/>
                <w:b/>
                <w:color w:val="0D0D0D"/>
                <w:sz w:val="20"/>
              </w:rPr>
              <w:lastRenderedPageBreak/>
              <w:t>SCHOOL CLUBS</w:t>
            </w:r>
          </w:p>
          <w:p w14:paraId="48949B4B" w14:textId="6D70737F" w:rsidR="00B844B9" w:rsidRPr="001B330C" w:rsidRDefault="00DB1600" w:rsidP="005715E4">
            <w:pPr>
              <w:pStyle w:val="TableParagraph"/>
              <w:ind w:left="168" w:right="164"/>
              <w:rPr>
                <w:rFonts w:ascii="Gill Sans MT" w:hAnsi="Gill Sans MT"/>
                <w:color w:val="0D0D0D"/>
                <w:sz w:val="20"/>
              </w:rPr>
            </w:pPr>
            <w:r w:rsidRPr="001B330C">
              <w:rPr>
                <w:rFonts w:ascii="Gill Sans MT" w:hAnsi="Gill Sans MT"/>
                <w:color w:val="0D0D0D"/>
                <w:sz w:val="20"/>
              </w:rPr>
              <w:t>Pupil Premium Champion and School Clubs leader promote and signpost disadvantaged children to extra-curricular clubs and opportunities. These are funded for disadvantaged children where there is an associated cost.</w:t>
            </w:r>
          </w:p>
          <w:p w14:paraId="52D90012" w14:textId="789A0A93" w:rsidR="00B844B9" w:rsidRPr="001B330C" w:rsidRDefault="00B844B9" w:rsidP="005715E4">
            <w:pPr>
              <w:pStyle w:val="TableParagraph"/>
              <w:ind w:left="168" w:right="164"/>
              <w:rPr>
                <w:rFonts w:ascii="Gill Sans MT" w:hAnsi="Gill Sans MT"/>
                <w:sz w:val="20"/>
              </w:rPr>
            </w:pPr>
          </w:p>
        </w:tc>
        <w:tc>
          <w:tcPr>
            <w:tcW w:w="5309" w:type="dxa"/>
          </w:tcPr>
          <w:p w14:paraId="69E491C5" w14:textId="4B48C38A" w:rsidR="00A63EB7" w:rsidRPr="001B330C" w:rsidRDefault="00DB1600" w:rsidP="005715E4">
            <w:pPr>
              <w:pStyle w:val="TableParagraph"/>
              <w:spacing w:before="57"/>
              <w:ind w:left="165" w:right="160"/>
              <w:rPr>
                <w:rFonts w:ascii="Gill Sans MT" w:hAnsi="Gill Sans MT"/>
                <w:sz w:val="20"/>
              </w:rPr>
            </w:pPr>
            <w:r w:rsidRPr="001B330C">
              <w:rPr>
                <w:rFonts w:ascii="Gill Sans MT" w:hAnsi="Gill Sans MT"/>
                <w:b/>
                <w:color w:val="253138"/>
                <w:sz w:val="20"/>
              </w:rPr>
              <w:t xml:space="preserve">“social and emotional learning interventions have an identifiable and valuable impact on attitudes to learning and social relationships in school” </w:t>
            </w:r>
            <w:r w:rsidRPr="001B330C">
              <w:rPr>
                <w:rFonts w:ascii="Gill Sans MT" w:hAnsi="Gill Sans MT"/>
                <w:color w:val="0D0D0D"/>
                <w:sz w:val="20"/>
              </w:rPr>
              <w:t>EEF Teacher Toolkit</w:t>
            </w:r>
          </w:p>
        </w:tc>
        <w:tc>
          <w:tcPr>
            <w:tcW w:w="1560" w:type="dxa"/>
          </w:tcPr>
          <w:p w14:paraId="00B92D9A" w14:textId="77777777" w:rsidR="00A63EB7" w:rsidRPr="001B330C" w:rsidRDefault="00DB1600" w:rsidP="005715E4">
            <w:pPr>
              <w:pStyle w:val="TableParagraph"/>
              <w:ind w:left="165"/>
              <w:rPr>
                <w:rFonts w:ascii="Gill Sans MT" w:hAnsi="Gill Sans MT"/>
              </w:rPr>
            </w:pPr>
            <w:r w:rsidRPr="001B330C">
              <w:rPr>
                <w:rFonts w:ascii="Gill Sans MT" w:hAnsi="Gill Sans MT"/>
                <w:color w:val="0D0D0D"/>
              </w:rPr>
              <w:t>2</w:t>
            </w:r>
          </w:p>
          <w:p w14:paraId="5B172A29" w14:textId="77777777" w:rsidR="00A63EB7" w:rsidRPr="001B330C" w:rsidRDefault="00DB1600" w:rsidP="005715E4">
            <w:pPr>
              <w:pStyle w:val="TableParagraph"/>
              <w:ind w:left="165"/>
              <w:rPr>
                <w:rFonts w:ascii="Gill Sans MT" w:hAnsi="Gill Sans MT"/>
              </w:rPr>
            </w:pPr>
            <w:r w:rsidRPr="001B330C">
              <w:rPr>
                <w:rFonts w:ascii="Gill Sans MT" w:hAnsi="Gill Sans MT"/>
                <w:color w:val="0D0D0D"/>
              </w:rPr>
              <w:t>4</w:t>
            </w:r>
          </w:p>
          <w:p w14:paraId="22B95019" w14:textId="77777777" w:rsidR="00A63EB7" w:rsidRPr="001B330C" w:rsidRDefault="00DB1600" w:rsidP="005715E4">
            <w:pPr>
              <w:pStyle w:val="TableParagraph"/>
              <w:ind w:left="165"/>
              <w:rPr>
                <w:rFonts w:ascii="Gill Sans MT" w:hAnsi="Gill Sans MT"/>
              </w:rPr>
            </w:pPr>
            <w:r w:rsidRPr="001B330C">
              <w:rPr>
                <w:rFonts w:ascii="Gill Sans MT" w:hAnsi="Gill Sans MT"/>
                <w:color w:val="0D0D0D"/>
              </w:rPr>
              <w:t>6</w:t>
            </w:r>
          </w:p>
          <w:p w14:paraId="3A428EEC" w14:textId="77777777" w:rsidR="00A63EB7" w:rsidRPr="001B330C" w:rsidRDefault="00DB1600" w:rsidP="005715E4">
            <w:pPr>
              <w:pStyle w:val="TableParagraph"/>
              <w:spacing w:before="1"/>
              <w:ind w:left="165"/>
              <w:rPr>
                <w:rFonts w:ascii="Gill Sans MT" w:hAnsi="Gill Sans MT"/>
              </w:rPr>
            </w:pPr>
            <w:r w:rsidRPr="001B330C">
              <w:rPr>
                <w:rFonts w:ascii="Gill Sans MT" w:hAnsi="Gill Sans MT"/>
                <w:color w:val="0D0D0D"/>
              </w:rPr>
              <w:t>7</w:t>
            </w:r>
          </w:p>
        </w:tc>
      </w:tr>
      <w:tr w:rsidR="00A63EB7" w:rsidRPr="001B330C" w14:paraId="71573B95" w14:textId="77777777" w:rsidTr="00AC09AA">
        <w:trPr>
          <w:trHeight w:val="510"/>
        </w:trPr>
        <w:tc>
          <w:tcPr>
            <w:tcW w:w="3479" w:type="dxa"/>
          </w:tcPr>
          <w:p w14:paraId="47F6C0F6" w14:textId="77777777" w:rsidR="00B844B9" w:rsidRPr="001B330C" w:rsidRDefault="00DB1600" w:rsidP="005715E4">
            <w:pPr>
              <w:pStyle w:val="TableParagraph"/>
              <w:ind w:left="168" w:right="111"/>
              <w:rPr>
                <w:rFonts w:ascii="Gill Sans MT" w:hAnsi="Gill Sans MT"/>
                <w:color w:val="0D0D0D"/>
                <w:sz w:val="20"/>
              </w:rPr>
            </w:pPr>
            <w:r w:rsidRPr="001B330C">
              <w:rPr>
                <w:rFonts w:ascii="Gill Sans MT" w:hAnsi="Gill Sans MT"/>
                <w:b/>
                <w:color w:val="0D0D0D"/>
                <w:sz w:val="20"/>
              </w:rPr>
              <w:t>WRAP-AROUND CARE</w:t>
            </w:r>
            <w:r w:rsidR="00B844B9" w:rsidRPr="001B330C">
              <w:rPr>
                <w:rFonts w:ascii="Gill Sans MT" w:hAnsi="Gill Sans MT"/>
                <w:color w:val="0D0D0D"/>
                <w:sz w:val="20"/>
              </w:rPr>
              <w:t xml:space="preserve"> </w:t>
            </w:r>
          </w:p>
          <w:p w14:paraId="04B7328E" w14:textId="150E1727" w:rsidR="00B844B9" w:rsidRPr="001B330C" w:rsidRDefault="00B844B9" w:rsidP="005715E4">
            <w:pPr>
              <w:pStyle w:val="TableParagraph"/>
              <w:ind w:left="168" w:right="111"/>
              <w:rPr>
                <w:rFonts w:ascii="Gill Sans MT" w:hAnsi="Gill Sans MT"/>
                <w:sz w:val="20"/>
              </w:rPr>
            </w:pPr>
            <w:r w:rsidRPr="001B330C">
              <w:rPr>
                <w:rFonts w:ascii="Gill Sans MT" w:hAnsi="Gill Sans MT"/>
                <w:color w:val="0D0D0D"/>
                <w:sz w:val="20"/>
              </w:rPr>
              <w:t>The school will extend the offer of wrap around care to include after school care.</w:t>
            </w:r>
          </w:p>
          <w:p w14:paraId="031B2D4F" w14:textId="77777777" w:rsidR="00B844B9" w:rsidRPr="001B330C" w:rsidRDefault="00B844B9" w:rsidP="005715E4">
            <w:pPr>
              <w:pStyle w:val="TableParagraph"/>
              <w:ind w:left="168"/>
              <w:rPr>
                <w:rFonts w:ascii="Gill Sans MT" w:hAnsi="Gill Sans MT"/>
                <w:sz w:val="20"/>
              </w:rPr>
            </w:pPr>
            <w:r w:rsidRPr="001B330C">
              <w:rPr>
                <w:rFonts w:ascii="Gill Sans MT" w:hAnsi="Gill Sans MT"/>
                <w:color w:val="0D0D0D"/>
                <w:sz w:val="20"/>
              </w:rPr>
              <w:t xml:space="preserve">PP children will be </w:t>
            </w:r>
            <w:proofErr w:type="spellStart"/>
            <w:r w:rsidRPr="001B330C">
              <w:rPr>
                <w:rFonts w:ascii="Gill Sans MT" w:hAnsi="Gill Sans MT"/>
                <w:color w:val="0D0D0D"/>
                <w:sz w:val="20"/>
              </w:rPr>
              <w:t>prioritised</w:t>
            </w:r>
            <w:proofErr w:type="spellEnd"/>
            <w:r w:rsidRPr="001B330C">
              <w:rPr>
                <w:rFonts w:ascii="Gill Sans MT" w:hAnsi="Gill Sans MT"/>
                <w:color w:val="0D0D0D"/>
                <w:sz w:val="20"/>
              </w:rPr>
              <w:t xml:space="preserve"> and supported to attend all wrap around care at the school.</w:t>
            </w:r>
          </w:p>
          <w:p w14:paraId="44A5DA42" w14:textId="77777777" w:rsidR="00B844B9" w:rsidRPr="001B330C" w:rsidRDefault="00B844B9" w:rsidP="005715E4">
            <w:pPr>
              <w:pStyle w:val="TableParagraph"/>
              <w:ind w:left="168" w:right="111"/>
              <w:rPr>
                <w:rFonts w:ascii="Gill Sans MT" w:hAnsi="Gill Sans MT"/>
                <w:sz w:val="20"/>
              </w:rPr>
            </w:pPr>
            <w:r w:rsidRPr="001B330C">
              <w:rPr>
                <w:rFonts w:ascii="Gill Sans MT" w:hAnsi="Gill Sans MT"/>
                <w:color w:val="0D0D0D"/>
                <w:sz w:val="20"/>
              </w:rPr>
              <w:t>Where attendance is lower – PP children will be invited and funded to attend breakfast club.</w:t>
            </w:r>
          </w:p>
          <w:p w14:paraId="7583E21C" w14:textId="29B2F66A" w:rsidR="00A63EB7" w:rsidRPr="001B330C" w:rsidRDefault="00B844B9" w:rsidP="005715E4">
            <w:pPr>
              <w:pStyle w:val="TableParagraph"/>
              <w:spacing w:before="59"/>
              <w:ind w:left="168"/>
              <w:rPr>
                <w:rFonts w:ascii="Gill Sans MT" w:hAnsi="Gill Sans MT"/>
                <w:b/>
                <w:sz w:val="20"/>
              </w:rPr>
            </w:pPr>
            <w:r w:rsidRPr="001B330C">
              <w:rPr>
                <w:rFonts w:ascii="Gill Sans MT" w:hAnsi="Gill Sans MT"/>
                <w:color w:val="0D0D0D"/>
                <w:sz w:val="20"/>
              </w:rPr>
              <w:t>Additional food available for PP children at all times when there is a need.</w:t>
            </w:r>
          </w:p>
        </w:tc>
        <w:tc>
          <w:tcPr>
            <w:tcW w:w="5309" w:type="dxa"/>
          </w:tcPr>
          <w:p w14:paraId="5F8631D9" w14:textId="75CFF5E3" w:rsidR="00A63EB7" w:rsidRPr="001B330C" w:rsidRDefault="00DB1600" w:rsidP="005715E4">
            <w:pPr>
              <w:pStyle w:val="TableParagraph"/>
              <w:spacing w:before="59"/>
              <w:ind w:left="165"/>
              <w:rPr>
                <w:rFonts w:ascii="Gill Sans MT" w:hAnsi="Gill Sans MT"/>
                <w:b/>
                <w:sz w:val="20"/>
              </w:rPr>
            </w:pPr>
            <w:r w:rsidRPr="001B330C">
              <w:rPr>
                <w:rFonts w:ascii="Gill Sans MT" w:hAnsi="Gill Sans MT"/>
                <w:b/>
                <w:color w:val="253138"/>
                <w:sz w:val="20"/>
              </w:rPr>
              <w:t>The government’s ambition is that by 2026, all</w:t>
            </w:r>
            <w:r w:rsidR="00B844B9" w:rsidRPr="001B330C">
              <w:rPr>
                <w:rFonts w:ascii="Gill Sans MT" w:hAnsi="Gill Sans MT"/>
                <w:b/>
                <w:color w:val="253138"/>
                <w:sz w:val="20"/>
              </w:rPr>
              <w:t xml:space="preserve"> parents and </w:t>
            </w:r>
            <w:proofErr w:type="spellStart"/>
            <w:r w:rsidR="00B844B9" w:rsidRPr="001B330C">
              <w:rPr>
                <w:rFonts w:ascii="Gill Sans MT" w:hAnsi="Gill Sans MT"/>
                <w:b/>
                <w:color w:val="253138"/>
                <w:sz w:val="20"/>
              </w:rPr>
              <w:t>carers</w:t>
            </w:r>
            <w:proofErr w:type="spellEnd"/>
            <w:r w:rsidR="00B844B9" w:rsidRPr="001B330C">
              <w:rPr>
                <w:rFonts w:ascii="Gill Sans MT" w:hAnsi="Gill Sans MT"/>
                <w:b/>
                <w:color w:val="253138"/>
                <w:sz w:val="20"/>
              </w:rPr>
              <w:t xml:space="preserve"> of primary school-aged children who need it will be able to access term time childcare in their local area from 8am- 6pm, so that parents can access employment and improve </w:t>
            </w:r>
            <w:proofErr w:type="spellStart"/>
            <w:r w:rsidR="00B844B9" w:rsidRPr="001B330C">
              <w:rPr>
                <w:rFonts w:ascii="Gill Sans MT" w:hAnsi="Gill Sans MT"/>
                <w:b/>
                <w:color w:val="253138"/>
                <w:sz w:val="20"/>
              </w:rPr>
              <w:t>labour</w:t>
            </w:r>
            <w:proofErr w:type="spellEnd"/>
            <w:r w:rsidR="00B844B9" w:rsidRPr="001B330C">
              <w:rPr>
                <w:rFonts w:ascii="Gill Sans MT" w:hAnsi="Gill Sans MT"/>
                <w:b/>
                <w:color w:val="253138"/>
                <w:sz w:val="20"/>
              </w:rPr>
              <w:t xml:space="preserve"> market participation. </w:t>
            </w:r>
            <w:r w:rsidR="00B844B9" w:rsidRPr="001B330C">
              <w:rPr>
                <w:rFonts w:ascii="Gill Sans MT" w:hAnsi="Gill Sans MT"/>
                <w:color w:val="253138"/>
                <w:sz w:val="20"/>
              </w:rPr>
              <w:t xml:space="preserve">DFE </w:t>
            </w:r>
            <w:r w:rsidR="005715E4" w:rsidRPr="001B330C">
              <w:rPr>
                <w:rFonts w:ascii="Gill Sans MT" w:hAnsi="Gill Sans MT"/>
                <w:color w:val="253138"/>
                <w:sz w:val="20"/>
              </w:rPr>
              <w:t>W</w:t>
            </w:r>
            <w:r w:rsidR="00B844B9" w:rsidRPr="001B330C">
              <w:rPr>
                <w:rFonts w:ascii="Gill Sans MT" w:hAnsi="Gill Sans MT"/>
                <w:color w:val="253138"/>
                <w:sz w:val="20"/>
              </w:rPr>
              <w:t>raparound care Oct 2023</w:t>
            </w:r>
          </w:p>
        </w:tc>
        <w:tc>
          <w:tcPr>
            <w:tcW w:w="1560" w:type="dxa"/>
          </w:tcPr>
          <w:p w14:paraId="3A333E67" w14:textId="77777777" w:rsidR="00A63EB7" w:rsidRPr="001B330C" w:rsidRDefault="00DB1600" w:rsidP="005715E4">
            <w:pPr>
              <w:pStyle w:val="TableParagraph"/>
              <w:ind w:left="165"/>
              <w:rPr>
                <w:rFonts w:ascii="Gill Sans MT" w:hAnsi="Gill Sans MT"/>
              </w:rPr>
            </w:pPr>
            <w:r w:rsidRPr="001B330C">
              <w:rPr>
                <w:rFonts w:ascii="Gill Sans MT" w:hAnsi="Gill Sans MT"/>
                <w:color w:val="0D0D0D"/>
              </w:rPr>
              <w:t>2</w:t>
            </w:r>
          </w:p>
          <w:p w14:paraId="4738BB8B" w14:textId="77777777" w:rsidR="00A63EB7" w:rsidRPr="001B330C" w:rsidRDefault="00DB1600" w:rsidP="005715E4">
            <w:pPr>
              <w:pStyle w:val="TableParagraph"/>
              <w:ind w:left="165"/>
              <w:rPr>
                <w:rFonts w:ascii="Gill Sans MT" w:hAnsi="Gill Sans MT"/>
                <w:color w:val="0D0D0D"/>
              </w:rPr>
            </w:pPr>
            <w:r w:rsidRPr="001B330C">
              <w:rPr>
                <w:rFonts w:ascii="Gill Sans MT" w:hAnsi="Gill Sans MT"/>
                <w:color w:val="0D0D0D"/>
              </w:rPr>
              <w:t>4</w:t>
            </w:r>
          </w:p>
          <w:p w14:paraId="34504C78" w14:textId="77777777" w:rsidR="00B844B9" w:rsidRPr="001B330C" w:rsidRDefault="00B844B9" w:rsidP="005715E4">
            <w:pPr>
              <w:pStyle w:val="TableParagraph"/>
              <w:ind w:left="165"/>
              <w:rPr>
                <w:rFonts w:ascii="Gill Sans MT" w:hAnsi="Gill Sans MT"/>
                <w:color w:val="0D0D0D"/>
              </w:rPr>
            </w:pPr>
            <w:r w:rsidRPr="001B330C">
              <w:rPr>
                <w:rFonts w:ascii="Gill Sans MT" w:hAnsi="Gill Sans MT"/>
                <w:color w:val="0D0D0D"/>
              </w:rPr>
              <w:t>6</w:t>
            </w:r>
          </w:p>
          <w:p w14:paraId="5AEDD6D3" w14:textId="07926380" w:rsidR="00B844B9" w:rsidRPr="001B330C" w:rsidRDefault="00B844B9" w:rsidP="005715E4">
            <w:pPr>
              <w:pStyle w:val="TableParagraph"/>
              <w:ind w:left="165"/>
              <w:rPr>
                <w:rFonts w:ascii="Gill Sans MT" w:hAnsi="Gill Sans MT"/>
              </w:rPr>
            </w:pPr>
            <w:r w:rsidRPr="001B330C">
              <w:rPr>
                <w:rFonts w:ascii="Gill Sans MT" w:hAnsi="Gill Sans MT"/>
                <w:color w:val="0D0D0D"/>
              </w:rPr>
              <w:t>7</w:t>
            </w:r>
          </w:p>
        </w:tc>
      </w:tr>
      <w:tr w:rsidR="004D5AA1" w:rsidRPr="001B330C" w14:paraId="72539B8A" w14:textId="77777777" w:rsidTr="00AC09AA">
        <w:trPr>
          <w:trHeight w:val="510"/>
        </w:trPr>
        <w:tc>
          <w:tcPr>
            <w:tcW w:w="3479" w:type="dxa"/>
          </w:tcPr>
          <w:p w14:paraId="30B3ECB4" w14:textId="77777777" w:rsidR="004D5AA1" w:rsidRPr="001B330C" w:rsidRDefault="004D5AA1" w:rsidP="004D5AA1">
            <w:pPr>
              <w:pStyle w:val="TableParagraph"/>
              <w:spacing w:before="59"/>
              <w:ind w:left="168"/>
              <w:rPr>
                <w:rFonts w:ascii="Gill Sans MT" w:hAnsi="Gill Sans MT"/>
                <w:b/>
                <w:sz w:val="20"/>
              </w:rPr>
            </w:pPr>
            <w:r w:rsidRPr="001B330C">
              <w:rPr>
                <w:rFonts w:ascii="Gill Sans MT" w:hAnsi="Gill Sans MT"/>
                <w:b/>
                <w:color w:val="0D0D0D"/>
                <w:sz w:val="20"/>
              </w:rPr>
              <w:t>MUSIC LESSONS</w:t>
            </w:r>
          </w:p>
          <w:p w14:paraId="6CB39483" w14:textId="018C8B56" w:rsidR="004D5AA1" w:rsidRPr="001B330C" w:rsidRDefault="004D5AA1" w:rsidP="004D5AA1">
            <w:pPr>
              <w:pStyle w:val="TableParagraph"/>
              <w:ind w:left="168" w:right="111"/>
              <w:rPr>
                <w:rFonts w:ascii="Gill Sans MT" w:hAnsi="Gill Sans MT"/>
                <w:b/>
                <w:color w:val="0D0D0D"/>
                <w:sz w:val="20"/>
              </w:rPr>
            </w:pPr>
            <w:r w:rsidRPr="001B330C">
              <w:rPr>
                <w:rFonts w:ascii="Gill Sans MT" w:hAnsi="Gill Sans MT"/>
                <w:color w:val="0D0D0D"/>
                <w:sz w:val="20"/>
              </w:rPr>
              <w:t>Pupil Premium Champion and Music leader promote and signpost disadvantaged children to peripatetic music lessons and the availability of bursaries. Support is given to families in applying for bursaries.</w:t>
            </w:r>
          </w:p>
        </w:tc>
        <w:tc>
          <w:tcPr>
            <w:tcW w:w="5309" w:type="dxa"/>
          </w:tcPr>
          <w:p w14:paraId="40555708" w14:textId="07CA22D6" w:rsidR="004D5AA1" w:rsidRPr="001B330C" w:rsidRDefault="004D5AA1" w:rsidP="004D5AA1">
            <w:pPr>
              <w:pStyle w:val="TableParagraph"/>
              <w:spacing w:before="59"/>
              <w:ind w:left="165"/>
              <w:rPr>
                <w:rFonts w:ascii="Gill Sans MT" w:hAnsi="Gill Sans MT"/>
                <w:b/>
                <w:color w:val="253138"/>
                <w:sz w:val="20"/>
              </w:rPr>
            </w:pPr>
            <w:r w:rsidRPr="001B330C">
              <w:rPr>
                <w:rFonts w:ascii="Gill Sans MT" w:hAnsi="Gill Sans MT"/>
                <w:b/>
                <w:color w:val="253138"/>
                <w:sz w:val="20"/>
              </w:rPr>
              <w:t xml:space="preserve">“social and emotional learning interventions have an identifiable and valuable impact on attitudes to learning and social relationships in school” </w:t>
            </w:r>
            <w:r w:rsidRPr="001B330C">
              <w:rPr>
                <w:rFonts w:ascii="Gill Sans MT" w:hAnsi="Gill Sans MT"/>
                <w:color w:val="0D0D0D"/>
                <w:sz w:val="20"/>
              </w:rPr>
              <w:t>EEF Teacher Toolkit</w:t>
            </w:r>
          </w:p>
        </w:tc>
        <w:tc>
          <w:tcPr>
            <w:tcW w:w="1560" w:type="dxa"/>
          </w:tcPr>
          <w:p w14:paraId="70A70EE2" w14:textId="77777777" w:rsidR="004D5AA1" w:rsidRPr="001B330C" w:rsidRDefault="004D5AA1" w:rsidP="004D5AA1">
            <w:pPr>
              <w:pStyle w:val="TableParagraph"/>
              <w:ind w:left="165"/>
              <w:rPr>
                <w:rFonts w:ascii="Gill Sans MT" w:hAnsi="Gill Sans MT"/>
              </w:rPr>
            </w:pPr>
            <w:r w:rsidRPr="001B330C">
              <w:rPr>
                <w:rFonts w:ascii="Gill Sans MT" w:hAnsi="Gill Sans MT"/>
                <w:color w:val="0D0D0D"/>
              </w:rPr>
              <w:t>2</w:t>
            </w:r>
          </w:p>
          <w:p w14:paraId="53F2E0B6" w14:textId="77777777" w:rsidR="004D5AA1" w:rsidRPr="001B330C" w:rsidRDefault="004D5AA1" w:rsidP="004D5AA1">
            <w:pPr>
              <w:pStyle w:val="TableParagraph"/>
              <w:ind w:left="165"/>
              <w:rPr>
                <w:rFonts w:ascii="Gill Sans MT" w:hAnsi="Gill Sans MT"/>
              </w:rPr>
            </w:pPr>
            <w:r w:rsidRPr="001B330C">
              <w:rPr>
                <w:rFonts w:ascii="Gill Sans MT" w:hAnsi="Gill Sans MT"/>
                <w:color w:val="0D0D0D"/>
              </w:rPr>
              <w:t>4</w:t>
            </w:r>
          </w:p>
          <w:p w14:paraId="27A377DE" w14:textId="77777777" w:rsidR="004D5AA1" w:rsidRPr="001B330C" w:rsidRDefault="004D5AA1" w:rsidP="004D5AA1">
            <w:pPr>
              <w:pStyle w:val="TableParagraph"/>
              <w:ind w:left="165"/>
              <w:rPr>
                <w:rFonts w:ascii="Gill Sans MT" w:hAnsi="Gill Sans MT"/>
              </w:rPr>
            </w:pPr>
            <w:r w:rsidRPr="001B330C">
              <w:rPr>
                <w:rFonts w:ascii="Gill Sans MT" w:hAnsi="Gill Sans MT"/>
                <w:color w:val="0D0D0D"/>
              </w:rPr>
              <w:t>6</w:t>
            </w:r>
          </w:p>
          <w:p w14:paraId="24F8A80C" w14:textId="453A39A5" w:rsidR="004D5AA1" w:rsidRPr="001B330C" w:rsidRDefault="004D5AA1" w:rsidP="004D5AA1">
            <w:pPr>
              <w:pStyle w:val="TableParagraph"/>
              <w:ind w:left="165"/>
              <w:rPr>
                <w:rFonts w:ascii="Gill Sans MT" w:hAnsi="Gill Sans MT"/>
                <w:color w:val="0D0D0D"/>
              </w:rPr>
            </w:pPr>
            <w:r w:rsidRPr="001B330C">
              <w:rPr>
                <w:rFonts w:ascii="Gill Sans MT" w:hAnsi="Gill Sans MT"/>
                <w:color w:val="0D0D0D"/>
              </w:rPr>
              <w:t>7</w:t>
            </w:r>
          </w:p>
        </w:tc>
      </w:tr>
      <w:tr w:rsidR="004D5AA1" w:rsidRPr="001B330C" w14:paraId="4FC06A19" w14:textId="77777777" w:rsidTr="00AC09AA">
        <w:trPr>
          <w:trHeight w:val="510"/>
        </w:trPr>
        <w:tc>
          <w:tcPr>
            <w:tcW w:w="3479" w:type="dxa"/>
          </w:tcPr>
          <w:p w14:paraId="6BBC7345" w14:textId="77777777" w:rsidR="004D5AA1" w:rsidRPr="001B330C" w:rsidRDefault="004D5AA1" w:rsidP="004D5AA1">
            <w:pPr>
              <w:pStyle w:val="TableParagraph"/>
              <w:spacing w:before="57"/>
              <w:ind w:left="168" w:right="470"/>
              <w:rPr>
                <w:rFonts w:ascii="Gill Sans MT" w:hAnsi="Gill Sans MT"/>
                <w:b/>
                <w:sz w:val="20"/>
              </w:rPr>
            </w:pPr>
            <w:r w:rsidRPr="001B330C">
              <w:rPr>
                <w:rFonts w:ascii="Gill Sans MT" w:hAnsi="Gill Sans MT"/>
                <w:b/>
                <w:color w:val="0D0D0D"/>
                <w:sz w:val="20"/>
              </w:rPr>
              <w:t>ATTENDANCE SUPPORT</w:t>
            </w:r>
          </w:p>
          <w:p w14:paraId="379F041F" w14:textId="77777777" w:rsidR="004D5AA1" w:rsidRPr="001B330C" w:rsidRDefault="004D5AA1" w:rsidP="004D5AA1">
            <w:pPr>
              <w:pStyle w:val="TableParagraph"/>
              <w:spacing w:before="1"/>
              <w:ind w:left="168" w:right="239"/>
              <w:rPr>
                <w:rFonts w:ascii="Gill Sans MT" w:hAnsi="Gill Sans MT"/>
                <w:sz w:val="20"/>
              </w:rPr>
            </w:pPr>
            <w:r w:rsidRPr="001B330C">
              <w:rPr>
                <w:rFonts w:ascii="Gill Sans MT" w:hAnsi="Gill Sans MT"/>
                <w:color w:val="0D0D0D"/>
                <w:sz w:val="20"/>
              </w:rPr>
              <w:t>Headship team to work with Attendance Officer to investigate barriers to attendance for targeted group of disadvantaged families and implement support strategies.</w:t>
            </w:r>
          </w:p>
          <w:p w14:paraId="6A6DDC05" w14:textId="77777777" w:rsidR="004D5AA1" w:rsidRPr="001B330C" w:rsidRDefault="004D5AA1" w:rsidP="004D5AA1">
            <w:pPr>
              <w:pStyle w:val="TableParagraph"/>
              <w:spacing w:before="58"/>
              <w:ind w:left="110"/>
              <w:rPr>
                <w:rFonts w:ascii="Gill Sans MT" w:hAnsi="Gill Sans MT"/>
                <w:sz w:val="20"/>
              </w:rPr>
            </w:pPr>
            <w:r w:rsidRPr="001B330C">
              <w:rPr>
                <w:rFonts w:ascii="Gill Sans MT" w:hAnsi="Gill Sans MT"/>
                <w:color w:val="0D0D0D"/>
                <w:sz w:val="20"/>
              </w:rPr>
              <w:t>Early identification through regular monitoring helps the school identify patterns and prevent attendance difficulties becoming engrained.</w:t>
            </w:r>
          </w:p>
          <w:p w14:paraId="139EA5F4" w14:textId="77777777" w:rsidR="004D5AA1" w:rsidRPr="001B330C" w:rsidRDefault="004D5AA1" w:rsidP="004D5AA1">
            <w:pPr>
              <w:pStyle w:val="TableParagraph"/>
              <w:spacing w:before="57"/>
              <w:ind w:left="110"/>
              <w:rPr>
                <w:rFonts w:ascii="Gill Sans MT" w:hAnsi="Gill Sans MT"/>
                <w:sz w:val="20"/>
                <w:szCs w:val="20"/>
              </w:rPr>
            </w:pPr>
            <w:r w:rsidRPr="001B330C">
              <w:rPr>
                <w:rFonts w:ascii="Gill Sans MT" w:hAnsi="Gill Sans MT"/>
                <w:color w:val="0D0D0D"/>
                <w:sz w:val="20"/>
                <w:szCs w:val="20"/>
              </w:rPr>
              <w:t>Continue to embed the principles of the DFE guidance materials.</w:t>
            </w:r>
          </w:p>
          <w:p w14:paraId="4E2F2FA6" w14:textId="485137F7" w:rsidR="004D5AA1" w:rsidRPr="001B330C" w:rsidRDefault="004D5AA1" w:rsidP="004D5AA1">
            <w:pPr>
              <w:pStyle w:val="TableParagraph"/>
              <w:ind w:left="168" w:right="111"/>
              <w:rPr>
                <w:rFonts w:ascii="Gill Sans MT" w:hAnsi="Gill Sans MT"/>
                <w:b/>
                <w:color w:val="0D0D0D"/>
                <w:sz w:val="20"/>
              </w:rPr>
            </w:pPr>
            <w:r w:rsidRPr="001B330C">
              <w:rPr>
                <w:rFonts w:ascii="Gill Sans MT" w:hAnsi="Gill Sans MT"/>
                <w:color w:val="0D0D0D"/>
                <w:sz w:val="20"/>
                <w:szCs w:val="20"/>
              </w:rPr>
              <w:t>First day calling/Attendance meetings/home visits/unannounced attendance calling for persistent absentees</w:t>
            </w:r>
          </w:p>
        </w:tc>
        <w:tc>
          <w:tcPr>
            <w:tcW w:w="5309" w:type="dxa"/>
          </w:tcPr>
          <w:p w14:paraId="6EDCCCA7" w14:textId="77777777" w:rsidR="004D5AA1" w:rsidRPr="001B330C" w:rsidRDefault="004D5AA1" w:rsidP="004D5AA1">
            <w:pPr>
              <w:pStyle w:val="TableParagraph"/>
              <w:spacing w:before="57"/>
              <w:ind w:left="165" w:right="160"/>
              <w:rPr>
                <w:rFonts w:ascii="Gill Sans MT" w:hAnsi="Gill Sans MT"/>
                <w:sz w:val="20"/>
              </w:rPr>
            </w:pPr>
            <w:r w:rsidRPr="001B330C">
              <w:rPr>
                <w:rFonts w:ascii="Gill Sans MT" w:hAnsi="Gill Sans MT"/>
                <w:b/>
                <w:color w:val="253138"/>
                <w:sz w:val="20"/>
              </w:rPr>
              <w:t xml:space="preserve">“interventions…. are likely to be most effective when deployed alongside efforts to improve teaching and attend to wider barriers to learning such as </w:t>
            </w:r>
            <w:proofErr w:type="spellStart"/>
            <w:r w:rsidRPr="001B330C">
              <w:rPr>
                <w:rFonts w:ascii="Gill Sans MT" w:hAnsi="Gill Sans MT"/>
                <w:b/>
                <w:color w:val="253138"/>
                <w:sz w:val="20"/>
              </w:rPr>
              <w:t>behaviour</w:t>
            </w:r>
            <w:proofErr w:type="spellEnd"/>
            <w:r w:rsidRPr="001B330C">
              <w:rPr>
                <w:rFonts w:ascii="Gill Sans MT" w:hAnsi="Gill Sans MT"/>
                <w:b/>
                <w:color w:val="253138"/>
                <w:sz w:val="20"/>
              </w:rPr>
              <w:t xml:space="preserve"> and attendance” </w:t>
            </w:r>
            <w:r w:rsidRPr="001B330C">
              <w:rPr>
                <w:rFonts w:ascii="Gill Sans MT" w:hAnsi="Gill Sans MT"/>
                <w:color w:val="0D0D0D"/>
                <w:sz w:val="20"/>
              </w:rPr>
              <w:t>EEF guide to the Pupil Premium</w:t>
            </w:r>
          </w:p>
          <w:p w14:paraId="27A41F47" w14:textId="77777777" w:rsidR="004D5AA1" w:rsidRPr="001B330C" w:rsidRDefault="004D5AA1" w:rsidP="004D5AA1">
            <w:pPr>
              <w:pStyle w:val="TableParagraph"/>
              <w:spacing w:before="230"/>
              <w:ind w:left="165" w:right="160"/>
              <w:rPr>
                <w:rFonts w:ascii="Gill Sans MT" w:hAnsi="Gill Sans MT"/>
                <w:sz w:val="20"/>
              </w:rPr>
            </w:pPr>
            <w:r w:rsidRPr="001B330C">
              <w:rPr>
                <w:rFonts w:ascii="Gill Sans MT" w:hAnsi="Gill Sans MT"/>
                <w:b/>
                <w:color w:val="253138"/>
                <w:sz w:val="20"/>
              </w:rPr>
              <w:t xml:space="preserve">‘Successful strategies: Improving attendance’ </w:t>
            </w:r>
            <w:r w:rsidRPr="001B330C">
              <w:rPr>
                <w:rFonts w:ascii="Gill Sans MT" w:hAnsi="Gill Sans MT"/>
                <w:color w:val="0D0D0D"/>
                <w:sz w:val="20"/>
              </w:rPr>
              <w:t>Supporting the Attainment of Disadvantaged Pupils – DFE</w:t>
            </w:r>
          </w:p>
          <w:p w14:paraId="5E509CF7" w14:textId="77777777" w:rsidR="004D5AA1" w:rsidRPr="001B330C" w:rsidRDefault="004D5AA1" w:rsidP="004D5AA1">
            <w:pPr>
              <w:pStyle w:val="TableParagraph"/>
              <w:spacing w:before="22"/>
              <w:rPr>
                <w:rFonts w:ascii="Gill Sans MT" w:hAnsi="Gill Sans MT"/>
                <w:sz w:val="20"/>
              </w:rPr>
            </w:pPr>
          </w:p>
          <w:p w14:paraId="0343CFC5" w14:textId="55A29615" w:rsidR="004D5AA1" w:rsidRPr="001B330C" w:rsidRDefault="004D5AA1" w:rsidP="004D5AA1">
            <w:pPr>
              <w:pStyle w:val="TableParagraph"/>
              <w:spacing w:before="59"/>
              <w:ind w:left="165"/>
              <w:rPr>
                <w:rFonts w:ascii="Gill Sans MT" w:hAnsi="Gill Sans MT"/>
                <w:b/>
                <w:color w:val="253138"/>
                <w:sz w:val="20"/>
              </w:rPr>
            </w:pPr>
            <w:r w:rsidRPr="001B330C">
              <w:rPr>
                <w:rFonts w:ascii="Gill Sans MT" w:hAnsi="Gill Sans MT"/>
                <w:color w:val="0D0D0D"/>
              </w:rPr>
              <w:t>DFE -working together to improve school attendance</w:t>
            </w:r>
          </w:p>
        </w:tc>
        <w:tc>
          <w:tcPr>
            <w:tcW w:w="1560" w:type="dxa"/>
          </w:tcPr>
          <w:p w14:paraId="5B867196" w14:textId="5964821D" w:rsidR="004D5AA1" w:rsidRPr="001B330C" w:rsidRDefault="004D5AA1" w:rsidP="004D5AA1">
            <w:pPr>
              <w:pStyle w:val="TableParagraph"/>
              <w:ind w:left="165"/>
              <w:rPr>
                <w:rFonts w:ascii="Gill Sans MT" w:hAnsi="Gill Sans MT"/>
                <w:color w:val="0D0D0D"/>
              </w:rPr>
            </w:pPr>
            <w:r w:rsidRPr="001B330C">
              <w:rPr>
                <w:rFonts w:ascii="Gill Sans MT" w:hAnsi="Gill Sans MT"/>
                <w:color w:val="0D0D0D"/>
              </w:rPr>
              <w:t>6</w:t>
            </w:r>
          </w:p>
        </w:tc>
      </w:tr>
      <w:tr w:rsidR="004D5AA1" w:rsidRPr="001B330C" w14:paraId="5C5A5E65" w14:textId="77777777" w:rsidTr="00AC09AA">
        <w:trPr>
          <w:trHeight w:val="510"/>
        </w:trPr>
        <w:tc>
          <w:tcPr>
            <w:tcW w:w="3479" w:type="dxa"/>
          </w:tcPr>
          <w:p w14:paraId="0703DC57" w14:textId="77777777" w:rsidR="004D5AA1" w:rsidRPr="001B330C" w:rsidRDefault="004D5AA1" w:rsidP="004D5AA1">
            <w:pPr>
              <w:pStyle w:val="TableParagraph"/>
              <w:spacing w:before="57"/>
              <w:ind w:left="168"/>
              <w:rPr>
                <w:rFonts w:ascii="Gill Sans MT" w:hAnsi="Gill Sans MT"/>
                <w:b/>
                <w:sz w:val="20"/>
              </w:rPr>
            </w:pPr>
            <w:r w:rsidRPr="001B330C">
              <w:rPr>
                <w:rFonts w:ascii="Gill Sans MT" w:hAnsi="Gill Sans MT"/>
                <w:b/>
                <w:color w:val="0D0D0D"/>
                <w:sz w:val="20"/>
              </w:rPr>
              <w:t>PHYSIOLOGICAL NEEDS</w:t>
            </w:r>
          </w:p>
          <w:p w14:paraId="491CCBFD" w14:textId="3A289AB2" w:rsidR="004D5AA1" w:rsidRPr="001B330C" w:rsidRDefault="004D5AA1" w:rsidP="004D5AA1">
            <w:pPr>
              <w:pStyle w:val="TableParagraph"/>
              <w:ind w:left="168" w:right="111"/>
              <w:rPr>
                <w:rFonts w:ascii="Gill Sans MT" w:hAnsi="Gill Sans MT"/>
                <w:b/>
                <w:color w:val="0D0D0D"/>
                <w:sz w:val="20"/>
              </w:rPr>
            </w:pPr>
            <w:r w:rsidRPr="001B330C">
              <w:rPr>
                <w:rFonts w:ascii="Gill Sans MT" w:hAnsi="Gill Sans MT"/>
                <w:color w:val="0D0D0D"/>
                <w:sz w:val="20"/>
              </w:rPr>
              <w:t>Classroom staff ensure all children have the items required to meet their physiological needs with the school providing these where necessary</w:t>
            </w:r>
          </w:p>
        </w:tc>
        <w:tc>
          <w:tcPr>
            <w:tcW w:w="5309" w:type="dxa"/>
          </w:tcPr>
          <w:p w14:paraId="70CA7483" w14:textId="42C37522" w:rsidR="004D5AA1" w:rsidRPr="001B330C" w:rsidRDefault="004D5AA1" w:rsidP="004D5AA1">
            <w:pPr>
              <w:pStyle w:val="TableParagraph"/>
              <w:spacing w:before="59"/>
              <w:ind w:left="165"/>
              <w:rPr>
                <w:rFonts w:ascii="Gill Sans MT" w:hAnsi="Gill Sans MT"/>
                <w:b/>
                <w:color w:val="253138"/>
                <w:sz w:val="20"/>
              </w:rPr>
            </w:pPr>
            <w:r w:rsidRPr="001B330C">
              <w:rPr>
                <w:rFonts w:ascii="Gill Sans MT" w:hAnsi="Gill Sans MT"/>
                <w:b/>
                <w:color w:val="253138"/>
                <w:sz w:val="20"/>
              </w:rPr>
              <w:t xml:space="preserve">“Have an </w:t>
            </w:r>
            <w:proofErr w:type="spellStart"/>
            <w:r w:rsidRPr="001B330C">
              <w:rPr>
                <w:rFonts w:ascii="Gill Sans MT" w:hAnsi="Gill Sans MT"/>
                <w:b/>
                <w:color w:val="253138"/>
                <w:sz w:val="20"/>
              </w:rPr>
              <w:t>individualised</w:t>
            </w:r>
            <w:proofErr w:type="spellEnd"/>
            <w:r w:rsidRPr="001B330C">
              <w:rPr>
                <w:rFonts w:ascii="Gill Sans MT" w:hAnsi="Gill Sans MT"/>
                <w:b/>
                <w:color w:val="253138"/>
                <w:sz w:val="20"/>
              </w:rPr>
              <w:t xml:space="preserve"> approach to addressing barriers to learning and emotional support, at an early stage, rather than providing access to generic support and focusing on pupils nearing their end-of-key-stage assessments” </w:t>
            </w:r>
            <w:r w:rsidRPr="001B330C">
              <w:rPr>
                <w:rFonts w:ascii="Gill Sans MT" w:hAnsi="Gill Sans MT"/>
                <w:color w:val="0D0D0D"/>
                <w:sz w:val="20"/>
              </w:rPr>
              <w:t>Supporting the Attainment of Disadvantaged Pupils – DFE</w:t>
            </w:r>
          </w:p>
        </w:tc>
        <w:tc>
          <w:tcPr>
            <w:tcW w:w="1560" w:type="dxa"/>
          </w:tcPr>
          <w:p w14:paraId="5F71645A" w14:textId="77777777" w:rsidR="004D5AA1" w:rsidRPr="001B330C" w:rsidRDefault="004D5AA1" w:rsidP="004D5AA1">
            <w:pPr>
              <w:pStyle w:val="TableParagraph"/>
              <w:ind w:left="165"/>
              <w:rPr>
                <w:rFonts w:ascii="Gill Sans MT" w:hAnsi="Gill Sans MT"/>
              </w:rPr>
            </w:pPr>
            <w:r w:rsidRPr="001B330C">
              <w:rPr>
                <w:rFonts w:ascii="Gill Sans MT" w:hAnsi="Gill Sans MT"/>
                <w:color w:val="0D0D0D"/>
              </w:rPr>
              <w:t>4</w:t>
            </w:r>
          </w:p>
          <w:p w14:paraId="21E4A9FF" w14:textId="1C23CA15" w:rsidR="004D5AA1" w:rsidRPr="001B330C" w:rsidRDefault="004D5AA1" w:rsidP="004D5AA1">
            <w:pPr>
              <w:pStyle w:val="TableParagraph"/>
              <w:ind w:left="165"/>
              <w:rPr>
                <w:rFonts w:ascii="Gill Sans MT" w:hAnsi="Gill Sans MT"/>
                <w:color w:val="0D0D0D"/>
              </w:rPr>
            </w:pPr>
            <w:r w:rsidRPr="001B330C">
              <w:rPr>
                <w:rFonts w:ascii="Gill Sans MT" w:hAnsi="Gill Sans MT"/>
                <w:color w:val="0D0D0D"/>
              </w:rPr>
              <w:t>6</w:t>
            </w:r>
          </w:p>
        </w:tc>
      </w:tr>
      <w:tr w:rsidR="004D5AA1" w:rsidRPr="001B330C" w14:paraId="3098C1F3" w14:textId="77777777" w:rsidTr="00AC09AA">
        <w:trPr>
          <w:trHeight w:val="510"/>
        </w:trPr>
        <w:tc>
          <w:tcPr>
            <w:tcW w:w="3479" w:type="dxa"/>
          </w:tcPr>
          <w:p w14:paraId="240C44FF" w14:textId="77777777" w:rsidR="004D5AA1" w:rsidRPr="001B330C" w:rsidRDefault="004D5AA1" w:rsidP="004D5AA1">
            <w:pPr>
              <w:pStyle w:val="TableParagraph"/>
              <w:spacing w:before="59"/>
              <w:ind w:left="168"/>
              <w:rPr>
                <w:rFonts w:ascii="Gill Sans MT" w:hAnsi="Gill Sans MT"/>
                <w:b/>
                <w:sz w:val="20"/>
              </w:rPr>
            </w:pPr>
            <w:r w:rsidRPr="001B330C">
              <w:rPr>
                <w:rFonts w:ascii="Gill Sans MT" w:hAnsi="Gill Sans MT"/>
                <w:b/>
                <w:color w:val="0D0D0D"/>
                <w:sz w:val="20"/>
              </w:rPr>
              <w:t>CURRICULUM ACCESS &amp; ENRICHMENT</w:t>
            </w:r>
          </w:p>
          <w:p w14:paraId="55C7B4F4" w14:textId="77777777" w:rsidR="004D5AA1" w:rsidRPr="001B330C" w:rsidRDefault="004D5AA1" w:rsidP="004D5AA1">
            <w:pPr>
              <w:pStyle w:val="TableParagraph"/>
              <w:ind w:left="168" w:right="111"/>
              <w:rPr>
                <w:rFonts w:ascii="Gill Sans MT" w:hAnsi="Gill Sans MT"/>
                <w:color w:val="0D0D0D"/>
                <w:sz w:val="20"/>
              </w:rPr>
            </w:pPr>
            <w:r w:rsidRPr="001B330C">
              <w:rPr>
                <w:rFonts w:ascii="Gill Sans MT" w:hAnsi="Gill Sans MT"/>
                <w:color w:val="0D0D0D"/>
                <w:sz w:val="20"/>
              </w:rPr>
              <w:t>Where disadvantaged families cannot afford to make full voluntary contributions to curriculum visits, experiences (visitors) and costumes, these will be part or fully funded by school</w:t>
            </w:r>
          </w:p>
          <w:p w14:paraId="6B0241E8" w14:textId="298105C9" w:rsidR="00AC09AA" w:rsidRPr="001B330C" w:rsidRDefault="00AC09AA" w:rsidP="004D5AA1">
            <w:pPr>
              <w:pStyle w:val="TableParagraph"/>
              <w:ind w:left="168" w:right="111"/>
              <w:rPr>
                <w:rFonts w:ascii="Gill Sans MT" w:hAnsi="Gill Sans MT"/>
                <w:b/>
                <w:color w:val="0D0D0D"/>
                <w:sz w:val="20"/>
              </w:rPr>
            </w:pPr>
          </w:p>
        </w:tc>
        <w:tc>
          <w:tcPr>
            <w:tcW w:w="5309" w:type="dxa"/>
          </w:tcPr>
          <w:p w14:paraId="50A75F89" w14:textId="27857DA4" w:rsidR="004D5AA1" w:rsidRPr="001B330C" w:rsidRDefault="004D5AA1" w:rsidP="004D5AA1">
            <w:pPr>
              <w:pStyle w:val="TableParagraph"/>
              <w:spacing w:before="59"/>
              <w:ind w:left="165"/>
              <w:rPr>
                <w:rFonts w:ascii="Gill Sans MT" w:hAnsi="Gill Sans MT"/>
                <w:b/>
                <w:color w:val="253138"/>
                <w:sz w:val="20"/>
              </w:rPr>
            </w:pPr>
            <w:r w:rsidRPr="001B330C">
              <w:rPr>
                <w:rFonts w:ascii="Gill Sans MT" w:hAnsi="Gill Sans MT"/>
                <w:b/>
                <w:color w:val="253138"/>
                <w:sz w:val="20"/>
              </w:rPr>
              <w:t xml:space="preserve">“social and emotional learning interventions have an identifiable and valuable impact on attitudes to learning and social relationships in school” </w:t>
            </w:r>
            <w:r w:rsidRPr="001B330C">
              <w:rPr>
                <w:rFonts w:ascii="Gill Sans MT" w:hAnsi="Gill Sans MT"/>
                <w:color w:val="0D0D0D"/>
                <w:sz w:val="20"/>
              </w:rPr>
              <w:t>EEF Teacher Toolkit</w:t>
            </w:r>
          </w:p>
        </w:tc>
        <w:tc>
          <w:tcPr>
            <w:tcW w:w="1560" w:type="dxa"/>
          </w:tcPr>
          <w:p w14:paraId="4731D5E4" w14:textId="77777777" w:rsidR="004D5AA1" w:rsidRPr="001B330C" w:rsidRDefault="004D5AA1" w:rsidP="004D5AA1">
            <w:pPr>
              <w:pStyle w:val="TableParagraph"/>
              <w:ind w:left="165"/>
              <w:rPr>
                <w:rFonts w:ascii="Gill Sans MT" w:hAnsi="Gill Sans MT"/>
              </w:rPr>
            </w:pPr>
            <w:r w:rsidRPr="001B330C">
              <w:rPr>
                <w:rFonts w:ascii="Gill Sans MT" w:hAnsi="Gill Sans MT"/>
                <w:color w:val="0D0D0D"/>
              </w:rPr>
              <w:t>2</w:t>
            </w:r>
          </w:p>
          <w:p w14:paraId="5DE77972" w14:textId="77777777" w:rsidR="004D5AA1" w:rsidRPr="001B330C" w:rsidRDefault="004D5AA1" w:rsidP="004D5AA1">
            <w:pPr>
              <w:pStyle w:val="TableParagraph"/>
              <w:ind w:left="165"/>
              <w:rPr>
                <w:rFonts w:ascii="Gill Sans MT" w:hAnsi="Gill Sans MT"/>
              </w:rPr>
            </w:pPr>
            <w:r w:rsidRPr="001B330C">
              <w:rPr>
                <w:rFonts w:ascii="Gill Sans MT" w:hAnsi="Gill Sans MT"/>
                <w:color w:val="0D0D0D"/>
              </w:rPr>
              <w:t>4</w:t>
            </w:r>
          </w:p>
          <w:p w14:paraId="142B00A7" w14:textId="77777777" w:rsidR="004D5AA1" w:rsidRPr="001B330C" w:rsidRDefault="004D5AA1" w:rsidP="004D5AA1">
            <w:pPr>
              <w:pStyle w:val="TableParagraph"/>
              <w:spacing w:before="1"/>
              <w:ind w:left="165"/>
              <w:rPr>
                <w:rFonts w:ascii="Gill Sans MT" w:hAnsi="Gill Sans MT"/>
              </w:rPr>
            </w:pPr>
            <w:r w:rsidRPr="001B330C">
              <w:rPr>
                <w:rFonts w:ascii="Gill Sans MT" w:hAnsi="Gill Sans MT"/>
                <w:color w:val="0D0D0D"/>
              </w:rPr>
              <w:t>6</w:t>
            </w:r>
          </w:p>
          <w:p w14:paraId="4008E728" w14:textId="50C4D245" w:rsidR="004D5AA1" w:rsidRPr="001B330C" w:rsidRDefault="004D5AA1" w:rsidP="004D5AA1">
            <w:pPr>
              <w:pStyle w:val="TableParagraph"/>
              <w:ind w:left="165"/>
              <w:rPr>
                <w:rFonts w:ascii="Gill Sans MT" w:hAnsi="Gill Sans MT"/>
                <w:color w:val="0D0D0D"/>
              </w:rPr>
            </w:pPr>
            <w:r w:rsidRPr="001B330C">
              <w:rPr>
                <w:rFonts w:ascii="Gill Sans MT" w:hAnsi="Gill Sans MT"/>
                <w:color w:val="0D0D0D"/>
              </w:rPr>
              <w:t>7</w:t>
            </w:r>
          </w:p>
        </w:tc>
      </w:tr>
      <w:tr w:rsidR="004D5AA1" w:rsidRPr="001B330C" w14:paraId="48B22B0C" w14:textId="77777777" w:rsidTr="00AC09AA">
        <w:trPr>
          <w:trHeight w:val="510"/>
        </w:trPr>
        <w:tc>
          <w:tcPr>
            <w:tcW w:w="3479" w:type="dxa"/>
          </w:tcPr>
          <w:p w14:paraId="085EEAD2" w14:textId="77777777" w:rsidR="004D5AA1" w:rsidRPr="001B330C" w:rsidRDefault="004D5AA1" w:rsidP="004D5AA1">
            <w:pPr>
              <w:pStyle w:val="TableParagraph"/>
              <w:spacing w:before="59"/>
              <w:ind w:left="168"/>
              <w:rPr>
                <w:rFonts w:ascii="Gill Sans MT" w:hAnsi="Gill Sans MT"/>
                <w:b/>
                <w:sz w:val="20"/>
              </w:rPr>
            </w:pPr>
            <w:r w:rsidRPr="001B330C">
              <w:rPr>
                <w:rFonts w:ascii="Gill Sans MT" w:hAnsi="Gill Sans MT"/>
                <w:b/>
                <w:color w:val="0D0D0D"/>
                <w:sz w:val="20"/>
              </w:rPr>
              <w:t>PARENTAL ENGAGEMENT</w:t>
            </w:r>
          </w:p>
          <w:p w14:paraId="3C633EED" w14:textId="77777777" w:rsidR="004D5AA1" w:rsidRPr="001B330C" w:rsidRDefault="004D5AA1" w:rsidP="004D5AA1">
            <w:pPr>
              <w:pStyle w:val="TableParagraph"/>
              <w:ind w:left="168" w:right="164"/>
              <w:rPr>
                <w:rFonts w:ascii="Gill Sans MT" w:hAnsi="Gill Sans MT"/>
                <w:sz w:val="20"/>
              </w:rPr>
            </w:pPr>
            <w:r w:rsidRPr="001B330C">
              <w:rPr>
                <w:rFonts w:ascii="Gill Sans MT" w:hAnsi="Gill Sans MT"/>
                <w:color w:val="0D0D0D"/>
                <w:sz w:val="20"/>
              </w:rPr>
              <w:t xml:space="preserve">Promote and embed opportunities for </w:t>
            </w:r>
            <w:r w:rsidRPr="001B330C">
              <w:rPr>
                <w:rFonts w:ascii="Gill Sans MT" w:hAnsi="Gill Sans MT"/>
                <w:color w:val="0D0D0D"/>
                <w:sz w:val="20"/>
              </w:rPr>
              <w:lastRenderedPageBreak/>
              <w:t>parents to engage with the school to support their children’s learning.</w:t>
            </w:r>
          </w:p>
          <w:p w14:paraId="4671CC42" w14:textId="77777777" w:rsidR="004D5AA1" w:rsidRPr="001B330C" w:rsidRDefault="004D5AA1" w:rsidP="004D5AA1">
            <w:pPr>
              <w:pStyle w:val="TableParagraph"/>
              <w:numPr>
                <w:ilvl w:val="0"/>
                <w:numId w:val="6"/>
              </w:numPr>
              <w:tabs>
                <w:tab w:val="left" w:pos="888"/>
              </w:tabs>
              <w:spacing w:before="2"/>
              <w:rPr>
                <w:rFonts w:ascii="Gill Sans MT" w:hAnsi="Gill Sans MT"/>
                <w:sz w:val="20"/>
              </w:rPr>
            </w:pPr>
            <w:r w:rsidRPr="001B330C">
              <w:rPr>
                <w:rFonts w:ascii="Gill Sans MT" w:hAnsi="Gill Sans MT"/>
                <w:color w:val="0D0D0D"/>
                <w:sz w:val="20"/>
              </w:rPr>
              <w:t>Phonics workshops</w:t>
            </w:r>
          </w:p>
          <w:p w14:paraId="16B5E8BB" w14:textId="77777777" w:rsidR="004D5AA1" w:rsidRPr="001B330C" w:rsidRDefault="004D5AA1" w:rsidP="004D5AA1">
            <w:pPr>
              <w:pStyle w:val="TableParagraph"/>
              <w:numPr>
                <w:ilvl w:val="0"/>
                <w:numId w:val="6"/>
              </w:numPr>
              <w:tabs>
                <w:tab w:val="left" w:pos="888"/>
              </w:tabs>
              <w:spacing w:before="2"/>
              <w:rPr>
                <w:rFonts w:ascii="Gill Sans MT" w:hAnsi="Gill Sans MT"/>
                <w:sz w:val="20"/>
              </w:rPr>
            </w:pPr>
            <w:r w:rsidRPr="001B330C">
              <w:rPr>
                <w:rFonts w:ascii="Gill Sans MT" w:hAnsi="Gill Sans MT"/>
                <w:color w:val="0D0D0D"/>
                <w:sz w:val="20"/>
              </w:rPr>
              <w:t>Stay and play sessions</w:t>
            </w:r>
          </w:p>
          <w:p w14:paraId="5BADFEDC" w14:textId="77777777" w:rsidR="004D5AA1" w:rsidRPr="001B330C" w:rsidRDefault="004D5AA1" w:rsidP="004D5AA1">
            <w:pPr>
              <w:pStyle w:val="TableParagraph"/>
              <w:numPr>
                <w:ilvl w:val="0"/>
                <w:numId w:val="6"/>
              </w:numPr>
              <w:tabs>
                <w:tab w:val="left" w:pos="888"/>
              </w:tabs>
              <w:spacing w:before="1"/>
              <w:rPr>
                <w:rFonts w:ascii="Gill Sans MT" w:hAnsi="Gill Sans MT"/>
                <w:sz w:val="20"/>
              </w:rPr>
            </w:pPr>
            <w:r w:rsidRPr="001B330C">
              <w:rPr>
                <w:rFonts w:ascii="Gill Sans MT" w:hAnsi="Gill Sans MT"/>
                <w:color w:val="0D0D0D"/>
                <w:sz w:val="20"/>
              </w:rPr>
              <w:t>Family learning sessions</w:t>
            </w:r>
          </w:p>
          <w:p w14:paraId="3D172F37" w14:textId="77777777" w:rsidR="004D5AA1" w:rsidRPr="001B330C" w:rsidRDefault="004D5AA1" w:rsidP="004D5AA1">
            <w:pPr>
              <w:pStyle w:val="TableParagraph"/>
              <w:numPr>
                <w:ilvl w:val="0"/>
                <w:numId w:val="6"/>
              </w:numPr>
              <w:tabs>
                <w:tab w:val="left" w:pos="888"/>
              </w:tabs>
              <w:spacing w:before="2"/>
              <w:rPr>
                <w:rFonts w:ascii="Gill Sans MT" w:hAnsi="Gill Sans MT"/>
                <w:sz w:val="20"/>
              </w:rPr>
            </w:pPr>
            <w:r w:rsidRPr="001B330C">
              <w:rPr>
                <w:rFonts w:ascii="Gill Sans MT" w:hAnsi="Gill Sans MT"/>
                <w:color w:val="0D0D0D"/>
                <w:sz w:val="20"/>
              </w:rPr>
              <w:t>Online safety</w:t>
            </w:r>
          </w:p>
          <w:p w14:paraId="249650B9" w14:textId="3D7B1D08" w:rsidR="004D5AA1" w:rsidRPr="001B330C" w:rsidRDefault="004D5AA1" w:rsidP="004D5AA1">
            <w:pPr>
              <w:pStyle w:val="TableParagraph"/>
              <w:ind w:left="168" w:right="111"/>
              <w:rPr>
                <w:rFonts w:ascii="Gill Sans MT" w:hAnsi="Gill Sans MT"/>
                <w:b/>
                <w:color w:val="0D0D0D"/>
                <w:sz w:val="20"/>
              </w:rPr>
            </w:pPr>
            <w:r w:rsidRPr="001B330C">
              <w:rPr>
                <w:rFonts w:ascii="Gill Sans MT" w:hAnsi="Gill Sans MT"/>
                <w:color w:val="0D0D0D"/>
                <w:sz w:val="20"/>
              </w:rPr>
              <w:t>Parent support groups for children with SEND</w:t>
            </w:r>
          </w:p>
        </w:tc>
        <w:tc>
          <w:tcPr>
            <w:tcW w:w="5309" w:type="dxa"/>
          </w:tcPr>
          <w:p w14:paraId="35A38A8C" w14:textId="3715A3C2" w:rsidR="004D5AA1" w:rsidRPr="001B330C" w:rsidRDefault="004D5AA1" w:rsidP="004D5AA1">
            <w:pPr>
              <w:pStyle w:val="TableParagraph"/>
              <w:spacing w:before="59"/>
              <w:ind w:left="165"/>
              <w:rPr>
                <w:rFonts w:ascii="Gill Sans MT" w:hAnsi="Gill Sans MT"/>
                <w:b/>
                <w:color w:val="253138"/>
                <w:sz w:val="20"/>
              </w:rPr>
            </w:pPr>
            <w:r w:rsidRPr="001B330C">
              <w:rPr>
                <w:rFonts w:ascii="Gill Sans MT" w:hAnsi="Gill Sans MT"/>
                <w:b/>
                <w:color w:val="253138"/>
                <w:sz w:val="20"/>
              </w:rPr>
              <w:lastRenderedPageBreak/>
              <w:t xml:space="preserve">Parental engagement has a positive impact on average of 4 months’ additional progress. It is crucial to </w:t>
            </w:r>
            <w:r w:rsidRPr="001B330C">
              <w:rPr>
                <w:rFonts w:ascii="Gill Sans MT" w:hAnsi="Gill Sans MT"/>
                <w:b/>
                <w:color w:val="253138"/>
                <w:sz w:val="20"/>
              </w:rPr>
              <w:lastRenderedPageBreak/>
              <w:t xml:space="preserve">consider how to engage with all parents to avoid widening attainment gaps. </w:t>
            </w:r>
            <w:r w:rsidRPr="001B330C">
              <w:rPr>
                <w:rFonts w:ascii="Gill Sans MT" w:hAnsi="Gill Sans MT"/>
                <w:color w:val="253138"/>
                <w:sz w:val="20"/>
              </w:rPr>
              <w:t>EEF pa- rental engagement toolkit</w:t>
            </w:r>
          </w:p>
        </w:tc>
        <w:tc>
          <w:tcPr>
            <w:tcW w:w="1560" w:type="dxa"/>
          </w:tcPr>
          <w:p w14:paraId="5E06DF52" w14:textId="543819E0" w:rsidR="004D5AA1" w:rsidRPr="001B330C" w:rsidRDefault="004D5AA1" w:rsidP="004D5AA1">
            <w:pPr>
              <w:pStyle w:val="TableParagraph"/>
              <w:ind w:left="165"/>
              <w:rPr>
                <w:rFonts w:ascii="Gill Sans MT" w:hAnsi="Gill Sans MT"/>
                <w:color w:val="0D0D0D"/>
              </w:rPr>
            </w:pPr>
            <w:r w:rsidRPr="001B330C">
              <w:rPr>
                <w:rFonts w:ascii="Gill Sans MT" w:hAnsi="Gill Sans MT"/>
                <w:color w:val="0D0D0D"/>
              </w:rPr>
              <w:lastRenderedPageBreak/>
              <w:t>1-8</w:t>
            </w:r>
          </w:p>
        </w:tc>
      </w:tr>
    </w:tbl>
    <w:p w14:paraId="2523AAE9" w14:textId="77777777" w:rsidR="004D5AA1" w:rsidRPr="001B330C" w:rsidRDefault="004D5AA1" w:rsidP="005715E4">
      <w:pPr>
        <w:ind w:left="632"/>
        <w:rPr>
          <w:rFonts w:ascii="Gill Sans MT" w:hAnsi="Gill Sans MT"/>
          <w:b/>
          <w:color w:val="104F75"/>
          <w:sz w:val="28"/>
        </w:rPr>
      </w:pPr>
    </w:p>
    <w:p w14:paraId="7E7A5E4A" w14:textId="30415150" w:rsidR="00A63EB7" w:rsidRPr="001B330C" w:rsidRDefault="00DB1600" w:rsidP="005715E4">
      <w:pPr>
        <w:ind w:left="632"/>
        <w:rPr>
          <w:rFonts w:ascii="Gill Sans MT" w:hAnsi="Gill Sans MT"/>
          <w:sz w:val="24"/>
        </w:rPr>
      </w:pPr>
      <w:r w:rsidRPr="001B330C">
        <w:rPr>
          <w:rFonts w:ascii="Gill Sans MT" w:hAnsi="Gill Sans MT"/>
          <w:b/>
          <w:color w:val="104F75"/>
          <w:sz w:val="28"/>
        </w:rPr>
        <w:t xml:space="preserve">Total budgeted cost: £ </w:t>
      </w:r>
      <w:r w:rsidR="00463E7B" w:rsidRPr="001B330C">
        <w:rPr>
          <w:rFonts w:ascii="Gill Sans MT" w:hAnsi="Gill Sans MT"/>
          <w:color w:val="0D0D0D"/>
          <w:sz w:val="24"/>
        </w:rPr>
        <w:t>£123, 970</w:t>
      </w:r>
    </w:p>
    <w:p w14:paraId="1716CF7D" w14:textId="77777777" w:rsidR="00762662" w:rsidRPr="001B330C" w:rsidRDefault="00762662" w:rsidP="005715E4">
      <w:pPr>
        <w:pStyle w:val="BodyText"/>
        <w:spacing w:before="306"/>
        <w:ind w:left="632"/>
        <w:rPr>
          <w:rFonts w:ascii="Gill Sans MT" w:hAnsi="Gill Sans MT"/>
          <w:color w:val="0D0D0D"/>
        </w:rPr>
      </w:pPr>
    </w:p>
    <w:p w14:paraId="0B9A7142" w14:textId="77777777" w:rsidR="00762662" w:rsidRPr="001B330C" w:rsidRDefault="00762662" w:rsidP="005715E4">
      <w:pPr>
        <w:pStyle w:val="BodyText"/>
        <w:spacing w:before="306"/>
        <w:ind w:left="632"/>
        <w:rPr>
          <w:rFonts w:ascii="Gill Sans MT" w:hAnsi="Gill Sans MT"/>
          <w:color w:val="0D0D0D"/>
        </w:rPr>
      </w:pPr>
    </w:p>
    <w:p w14:paraId="3C86D229" w14:textId="77777777" w:rsidR="00762662" w:rsidRPr="001B330C" w:rsidRDefault="00762662" w:rsidP="005715E4">
      <w:pPr>
        <w:pStyle w:val="BodyText"/>
        <w:spacing w:before="306"/>
        <w:ind w:left="632"/>
        <w:rPr>
          <w:rFonts w:ascii="Gill Sans MT" w:hAnsi="Gill Sans MT"/>
          <w:color w:val="0D0D0D"/>
        </w:rPr>
      </w:pPr>
    </w:p>
    <w:p w14:paraId="7D4101A4" w14:textId="77777777" w:rsidR="00762662" w:rsidRPr="001B330C" w:rsidRDefault="00762662" w:rsidP="005715E4">
      <w:pPr>
        <w:pStyle w:val="BodyText"/>
        <w:spacing w:before="306"/>
        <w:ind w:left="632"/>
        <w:rPr>
          <w:rFonts w:ascii="Gill Sans MT" w:hAnsi="Gill Sans MT"/>
          <w:color w:val="0D0D0D"/>
        </w:rPr>
      </w:pPr>
    </w:p>
    <w:p w14:paraId="3760D6F7" w14:textId="77777777" w:rsidR="00762662" w:rsidRPr="001B330C" w:rsidRDefault="00762662" w:rsidP="005715E4">
      <w:pPr>
        <w:pStyle w:val="BodyText"/>
        <w:spacing w:before="306"/>
        <w:ind w:left="632"/>
        <w:rPr>
          <w:rFonts w:ascii="Gill Sans MT" w:hAnsi="Gill Sans MT"/>
          <w:color w:val="0D0D0D"/>
        </w:rPr>
      </w:pPr>
    </w:p>
    <w:p w14:paraId="049E5287" w14:textId="77777777" w:rsidR="00762662" w:rsidRPr="001B330C" w:rsidRDefault="00762662" w:rsidP="005715E4">
      <w:pPr>
        <w:pStyle w:val="BodyText"/>
        <w:spacing w:before="306"/>
        <w:ind w:left="632"/>
        <w:rPr>
          <w:rFonts w:ascii="Gill Sans MT" w:hAnsi="Gill Sans MT"/>
          <w:color w:val="0D0D0D"/>
        </w:rPr>
      </w:pPr>
    </w:p>
    <w:p w14:paraId="09FE9B18" w14:textId="77777777" w:rsidR="00762662" w:rsidRPr="001B330C" w:rsidRDefault="00762662" w:rsidP="005715E4">
      <w:pPr>
        <w:pStyle w:val="BodyText"/>
        <w:spacing w:before="306"/>
        <w:ind w:left="632"/>
        <w:rPr>
          <w:rFonts w:ascii="Gill Sans MT" w:hAnsi="Gill Sans MT"/>
          <w:color w:val="0D0D0D"/>
        </w:rPr>
      </w:pPr>
    </w:p>
    <w:p w14:paraId="54E03955" w14:textId="77777777" w:rsidR="00762662" w:rsidRPr="001B330C" w:rsidRDefault="00762662" w:rsidP="005715E4">
      <w:pPr>
        <w:pStyle w:val="BodyText"/>
        <w:spacing w:before="306"/>
        <w:ind w:left="632"/>
        <w:rPr>
          <w:rFonts w:ascii="Gill Sans MT" w:hAnsi="Gill Sans MT"/>
          <w:color w:val="0D0D0D"/>
        </w:rPr>
      </w:pPr>
    </w:p>
    <w:p w14:paraId="73E82E60" w14:textId="77777777" w:rsidR="00762662" w:rsidRPr="001B330C" w:rsidRDefault="00762662" w:rsidP="005715E4">
      <w:pPr>
        <w:pStyle w:val="BodyText"/>
        <w:spacing w:before="306"/>
        <w:ind w:left="632"/>
        <w:rPr>
          <w:rFonts w:ascii="Gill Sans MT" w:hAnsi="Gill Sans MT"/>
          <w:color w:val="0D0D0D"/>
        </w:rPr>
      </w:pPr>
    </w:p>
    <w:p w14:paraId="4208253D" w14:textId="77777777" w:rsidR="00762662" w:rsidRPr="001B330C" w:rsidRDefault="00762662" w:rsidP="005715E4">
      <w:pPr>
        <w:pStyle w:val="BodyText"/>
        <w:spacing w:before="306"/>
        <w:ind w:left="632"/>
        <w:rPr>
          <w:rFonts w:ascii="Gill Sans MT" w:hAnsi="Gill Sans MT"/>
          <w:color w:val="0D0D0D"/>
        </w:rPr>
      </w:pPr>
    </w:p>
    <w:p w14:paraId="29B9A41A" w14:textId="77777777" w:rsidR="00762662" w:rsidRPr="001B330C" w:rsidRDefault="00762662" w:rsidP="005715E4">
      <w:pPr>
        <w:pStyle w:val="BodyText"/>
        <w:spacing w:before="306"/>
        <w:ind w:left="632"/>
        <w:rPr>
          <w:rFonts w:ascii="Gill Sans MT" w:hAnsi="Gill Sans MT"/>
          <w:color w:val="0D0D0D"/>
        </w:rPr>
      </w:pPr>
    </w:p>
    <w:p w14:paraId="14244555" w14:textId="77777777" w:rsidR="00762662" w:rsidRPr="001B330C" w:rsidRDefault="00762662" w:rsidP="005715E4">
      <w:pPr>
        <w:pStyle w:val="BodyText"/>
        <w:spacing w:before="306"/>
        <w:ind w:left="632"/>
        <w:rPr>
          <w:rFonts w:ascii="Gill Sans MT" w:hAnsi="Gill Sans MT"/>
          <w:color w:val="0D0D0D"/>
        </w:rPr>
      </w:pPr>
    </w:p>
    <w:p w14:paraId="4C0A35BD" w14:textId="77777777" w:rsidR="00762662" w:rsidRPr="001B330C" w:rsidRDefault="00762662" w:rsidP="005715E4">
      <w:pPr>
        <w:pStyle w:val="BodyText"/>
        <w:spacing w:before="306"/>
        <w:ind w:left="632"/>
        <w:rPr>
          <w:rFonts w:ascii="Gill Sans MT" w:hAnsi="Gill Sans MT"/>
          <w:color w:val="0D0D0D"/>
        </w:rPr>
      </w:pPr>
    </w:p>
    <w:p w14:paraId="5853EE41" w14:textId="3E4746D8" w:rsidR="00762662" w:rsidRPr="001B330C" w:rsidRDefault="00762662" w:rsidP="005715E4">
      <w:pPr>
        <w:pStyle w:val="BodyText"/>
        <w:spacing w:before="306"/>
        <w:ind w:left="632"/>
        <w:rPr>
          <w:rFonts w:ascii="Gill Sans MT" w:hAnsi="Gill Sans MT"/>
          <w:color w:val="0D0D0D"/>
        </w:rPr>
      </w:pPr>
    </w:p>
    <w:p w14:paraId="4F75A02A" w14:textId="6E8E40F9" w:rsidR="004D5AA1" w:rsidRPr="001B330C" w:rsidRDefault="004D5AA1" w:rsidP="005715E4">
      <w:pPr>
        <w:pStyle w:val="BodyText"/>
        <w:spacing w:before="306"/>
        <w:ind w:left="632"/>
        <w:rPr>
          <w:rFonts w:ascii="Gill Sans MT" w:hAnsi="Gill Sans MT"/>
          <w:color w:val="0D0D0D"/>
        </w:rPr>
      </w:pPr>
    </w:p>
    <w:p w14:paraId="625F88DD" w14:textId="06128298" w:rsidR="004D5AA1" w:rsidRPr="001B330C" w:rsidRDefault="004D5AA1" w:rsidP="005715E4">
      <w:pPr>
        <w:pStyle w:val="BodyText"/>
        <w:spacing w:before="306"/>
        <w:ind w:left="632"/>
        <w:rPr>
          <w:rFonts w:ascii="Gill Sans MT" w:hAnsi="Gill Sans MT"/>
          <w:color w:val="0D0D0D"/>
        </w:rPr>
      </w:pPr>
    </w:p>
    <w:p w14:paraId="0F28C1CF" w14:textId="299FEBB5" w:rsidR="004D5AA1" w:rsidRPr="001B330C" w:rsidRDefault="004D5AA1" w:rsidP="005715E4">
      <w:pPr>
        <w:pStyle w:val="BodyText"/>
        <w:spacing w:before="306"/>
        <w:ind w:left="632"/>
        <w:rPr>
          <w:rFonts w:ascii="Gill Sans MT" w:hAnsi="Gill Sans MT"/>
          <w:color w:val="0D0D0D"/>
        </w:rPr>
      </w:pPr>
    </w:p>
    <w:p w14:paraId="7722397F" w14:textId="6975D2AC" w:rsidR="004D5AA1" w:rsidRPr="001B330C" w:rsidRDefault="004D5AA1" w:rsidP="004D5AA1">
      <w:pPr>
        <w:pStyle w:val="BodyText"/>
        <w:spacing w:before="306"/>
        <w:rPr>
          <w:rFonts w:ascii="Gill Sans MT" w:hAnsi="Gill Sans MT"/>
          <w:color w:val="0D0D0D"/>
        </w:rPr>
      </w:pPr>
    </w:p>
    <w:p w14:paraId="68200F1C" w14:textId="602EB8FA" w:rsidR="00AC09AA" w:rsidRPr="001B330C" w:rsidRDefault="00AC09AA" w:rsidP="004D5AA1">
      <w:pPr>
        <w:pStyle w:val="BodyText"/>
        <w:spacing w:before="306"/>
        <w:rPr>
          <w:rFonts w:ascii="Gill Sans MT" w:hAnsi="Gill Sans MT"/>
          <w:color w:val="0D0D0D"/>
        </w:rPr>
      </w:pPr>
    </w:p>
    <w:p w14:paraId="47AB6E51" w14:textId="77777777" w:rsidR="0083706F" w:rsidRPr="001B330C" w:rsidRDefault="0083706F" w:rsidP="004D5AA1">
      <w:pPr>
        <w:pStyle w:val="BodyText"/>
        <w:spacing w:before="306"/>
        <w:rPr>
          <w:rFonts w:ascii="Gill Sans MT" w:hAnsi="Gill Sans MT"/>
          <w:color w:val="0D0D0D"/>
        </w:rPr>
      </w:pPr>
    </w:p>
    <w:p w14:paraId="37804182" w14:textId="0FAD7EDD" w:rsidR="00A63EB7" w:rsidRPr="001B330C" w:rsidRDefault="00DB1600" w:rsidP="00AC09AA">
      <w:pPr>
        <w:pStyle w:val="BodyText"/>
        <w:spacing w:before="306"/>
        <w:ind w:left="284"/>
        <w:rPr>
          <w:rFonts w:ascii="Gill Sans MT" w:hAnsi="Gill Sans MT"/>
        </w:rPr>
      </w:pPr>
      <w:r w:rsidRPr="001B330C">
        <w:rPr>
          <w:rFonts w:ascii="Gill Sans MT" w:hAnsi="Gill Sans MT"/>
          <w:color w:val="0D0D0D"/>
        </w:rPr>
        <w:lastRenderedPageBreak/>
        <w:t>Part B: Review of the previous academic year</w:t>
      </w:r>
    </w:p>
    <w:p w14:paraId="0247E871" w14:textId="2F2820C6" w:rsidR="00A63EB7" w:rsidRPr="001B330C" w:rsidRDefault="00DB1600" w:rsidP="00AC09AA">
      <w:pPr>
        <w:pStyle w:val="Heading1"/>
        <w:ind w:left="284"/>
        <w:rPr>
          <w:rFonts w:ascii="Gill Sans MT" w:hAnsi="Gill Sans MT"/>
          <w:color w:val="104F75"/>
        </w:rPr>
      </w:pPr>
      <w:bookmarkStart w:id="10" w:name="Outcomes_for_disadvantaged_pupils"/>
      <w:bookmarkEnd w:id="10"/>
      <w:r w:rsidRPr="001B330C">
        <w:rPr>
          <w:rFonts w:ascii="Gill Sans MT" w:hAnsi="Gill Sans MT"/>
          <w:color w:val="104F75"/>
        </w:rPr>
        <w:t>Outcomes for disadvantaged pupils</w:t>
      </w:r>
    </w:p>
    <w:p w14:paraId="4E36F6DA" w14:textId="77777777" w:rsidR="00B363DA" w:rsidRPr="001B330C" w:rsidRDefault="00B363DA" w:rsidP="00B363DA">
      <w:pPr>
        <w:pStyle w:val="BodyText"/>
        <w:ind w:left="284"/>
        <w:contextualSpacing/>
        <w:rPr>
          <w:rFonts w:ascii="Gill Sans MT" w:hAnsi="Gill Sans MT"/>
          <w:b/>
          <w:sz w:val="32"/>
          <w:u w:val="single"/>
        </w:rPr>
      </w:pPr>
      <w:r w:rsidRPr="001B330C">
        <w:rPr>
          <w:rFonts w:ascii="Gill Sans MT" w:hAnsi="Gill Sans MT"/>
          <w:b/>
          <w:sz w:val="32"/>
          <w:u w:val="single"/>
        </w:rPr>
        <w:t>BEHAVIOUR</w:t>
      </w:r>
    </w:p>
    <w:p w14:paraId="2DA8E7E8" w14:textId="77777777" w:rsidR="00B363DA" w:rsidRPr="001B330C" w:rsidRDefault="00B363DA" w:rsidP="00B363DA">
      <w:pPr>
        <w:pStyle w:val="TableParagraph"/>
        <w:ind w:left="284" w:right="44"/>
        <w:contextualSpacing/>
        <w:rPr>
          <w:rFonts w:ascii="Gill Sans MT" w:hAnsi="Gill Sans MT"/>
          <w:color w:val="0D0D0D"/>
          <w:sz w:val="12"/>
          <w:szCs w:val="12"/>
        </w:rPr>
      </w:pPr>
    </w:p>
    <w:p w14:paraId="6FA456D5" w14:textId="589AF328" w:rsidR="00B363DA" w:rsidRPr="001B330C" w:rsidRDefault="00B363DA" w:rsidP="00B363DA">
      <w:pPr>
        <w:pStyle w:val="TableParagraph"/>
        <w:ind w:left="284" w:right="44"/>
        <w:contextualSpacing/>
        <w:rPr>
          <w:rFonts w:ascii="Gill Sans MT" w:hAnsi="Gill Sans MT"/>
          <w:sz w:val="24"/>
          <w:szCs w:val="24"/>
        </w:rPr>
      </w:pPr>
      <w:r w:rsidRPr="001B330C">
        <w:rPr>
          <w:rFonts w:ascii="Gill Sans MT" w:hAnsi="Gill Sans MT"/>
          <w:color w:val="0D0D0D"/>
          <w:sz w:val="24"/>
          <w:szCs w:val="24"/>
        </w:rPr>
        <w:t xml:space="preserve">Our tracking systems and records continue to demonstrate that children in receipt of the pupil premium grant display good standards of </w:t>
      </w:r>
      <w:proofErr w:type="spellStart"/>
      <w:r w:rsidRPr="001B330C">
        <w:rPr>
          <w:rFonts w:ascii="Gill Sans MT" w:hAnsi="Gill Sans MT"/>
          <w:color w:val="0D0D0D"/>
          <w:sz w:val="24"/>
          <w:szCs w:val="24"/>
        </w:rPr>
        <w:t>behaviour</w:t>
      </w:r>
      <w:proofErr w:type="spellEnd"/>
      <w:r w:rsidRPr="001B330C">
        <w:rPr>
          <w:rFonts w:ascii="Gill Sans MT" w:hAnsi="Gill Sans MT"/>
          <w:color w:val="0D0D0D"/>
          <w:sz w:val="24"/>
          <w:szCs w:val="24"/>
        </w:rPr>
        <w:t xml:space="preserve"> within the classroom and during playtimes. Their social skills have continue</w:t>
      </w:r>
      <w:r w:rsidR="00116FCB" w:rsidRPr="001B330C">
        <w:rPr>
          <w:rFonts w:ascii="Gill Sans MT" w:hAnsi="Gill Sans MT"/>
          <w:color w:val="0D0D0D"/>
          <w:sz w:val="24"/>
          <w:szCs w:val="24"/>
        </w:rPr>
        <w:t>d</w:t>
      </w:r>
      <w:r w:rsidRPr="001B330C">
        <w:rPr>
          <w:rFonts w:ascii="Gill Sans MT" w:hAnsi="Gill Sans MT"/>
          <w:color w:val="0D0D0D"/>
          <w:sz w:val="24"/>
          <w:szCs w:val="24"/>
        </w:rPr>
        <w:t xml:space="preserve"> to improve as a result of the classroom-based strategies, staffing support and pastoral learning in place. Some children with multiple vulnerabilities still receive additional support for their SEN needs. Where this need type is Autism and social communication presents as a difficulty, this can impact their </w:t>
      </w:r>
      <w:proofErr w:type="spellStart"/>
      <w:r w:rsidRPr="001B330C">
        <w:rPr>
          <w:rFonts w:ascii="Gill Sans MT" w:hAnsi="Gill Sans MT"/>
          <w:color w:val="0D0D0D"/>
          <w:sz w:val="24"/>
          <w:szCs w:val="24"/>
        </w:rPr>
        <w:t>behaviour</w:t>
      </w:r>
      <w:proofErr w:type="spellEnd"/>
      <w:r w:rsidRPr="001B330C">
        <w:rPr>
          <w:rFonts w:ascii="Gill Sans MT" w:hAnsi="Gill Sans MT"/>
          <w:color w:val="0D0D0D"/>
          <w:sz w:val="24"/>
          <w:szCs w:val="24"/>
        </w:rPr>
        <w:t xml:space="preserve">. However, these children are identified and are continue to be well supported through such things as social stories and adaptations to playtimes. The introduction of Opal Play has reduced the frequency of </w:t>
      </w:r>
      <w:proofErr w:type="spellStart"/>
      <w:r w:rsidRPr="001B330C">
        <w:rPr>
          <w:rFonts w:ascii="Gill Sans MT" w:hAnsi="Gill Sans MT"/>
          <w:color w:val="0D0D0D"/>
          <w:sz w:val="24"/>
          <w:szCs w:val="24"/>
        </w:rPr>
        <w:t>behaviour</w:t>
      </w:r>
      <w:proofErr w:type="spellEnd"/>
      <w:r w:rsidRPr="001B330C">
        <w:rPr>
          <w:rFonts w:ascii="Gill Sans MT" w:hAnsi="Gill Sans MT"/>
          <w:color w:val="0D0D0D"/>
          <w:sz w:val="24"/>
          <w:szCs w:val="24"/>
        </w:rPr>
        <w:t xml:space="preserve"> related incidents at recreation times.</w:t>
      </w:r>
    </w:p>
    <w:p w14:paraId="0EA40FF6" w14:textId="77777777" w:rsidR="00B363DA" w:rsidRPr="001B330C" w:rsidRDefault="00B363DA" w:rsidP="00B363DA">
      <w:pPr>
        <w:pStyle w:val="BodyText"/>
        <w:ind w:left="284"/>
        <w:contextualSpacing/>
        <w:rPr>
          <w:rFonts w:ascii="Gill Sans MT" w:hAnsi="Gill Sans MT"/>
          <w:b/>
          <w:sz w:val="32"/>
          <w:u w:val="single"/>
        </w:rPr>
      </w:pPr>
      <w:r w:rsidRPr="001B330C">
        <w:rPr>
          <w:rFonts w:ascii="Gill Sans MT" w:hAnsi="Gill Sans MT"/>
          <w:b/>
          <w:sz w:val="32"/>
          <w:u w:val="single"/>
        </w:rPr>
        <w:t>ATTENDANCE</w:t>
      </w:r>
    </w:p>
    <w:p w14:paraId="4704F71B" w14:textId="77777777" w:rsidR="00B363DA" w:rsidRPr="001B330C" w:rsidRDefault="00B363DA" w:rsidP="00B363DA">
      <w:pPr>
        <w:pStyle w:val="BodyText"/>
        <w:spacing w:before="118"/>
        <w:ind w:left="284"/>
        <w:rPr>
          <w:rFonts w:ascii="Gill Sans MT" w:hAnsi="Gill Sans MT"/>
          <w:b/>
          <w:sz w:val="2"/>
          <w:szCs w:val="2"/>
          <w:u w:val="single"/>
        </w:rPr>
      </w:pPr>
    </w:p>
    <w:tbl>
      <w:tblPr>
        <w:tblStyle w:val="TableGrid"/>
        <w:tblW w:w="0" w:type="auto"/>
        <w:tblInd w:w="709" w:type="dxa"/>
        <w:tblLook w:val="04A0" w:firstRow="1" w:lastRow="0" w:firstColumn="1" w:lastColumn="0" w:noHBand="0" w:noVBand="1"/>
      </w:tblPr>
      <w:tblGrid>
        <w:gridCol w:w="5098"/>
        <w:gridCol w:w="1418"/>
        <w:gridCol w:w="1417"/>
        <w:gridCol w:w="1418"/>
      </w:tblGrid>
      <w:tr w:rsidR="00B363DA" w:rsidRPr="001B330C" w14:paraId="2CBAB5E1" w14:textId="77777777" w:rsidTr="0061721E">
        <w:trPr>
          <w:trHeight w:val="647"/>
        </w:trPr>
        <w:tc>
          <w:tcPr>
            <w:tcW w:w="5098" w:type="dxa"/>
            <w:vAlign w:val="center"/>
          </w:tcPr>
          <w:p w14:paraId="24889D21" w14:textId="77777777" w:rsidR="00B363DA" w:rsidRPr="001B330C" w:rsidRDefault="00B363DA" w:rsidP="0061721E">
            <w:pPr>
              <w:pStyle w:val="BodyText"/>
              <w:spacing w:before="118"/>
              <w:jc w:val="center"/>
              <w:rPr>
                <w:rFonts w:ascii="Gill Sans MT" w:hAnsi="Gill Sans MT"/>
                <w:b/>
                <w:sz w:val="28"/>
                <w:szCs w:val="22"/>
              </w:rPr>
            </w:pPr>
          </w:p>
        </w:tc>
        <w:tc>
          <w:tcPr>
            <w:tcW w:w="1418" w:type="dxa"/>
            <w:vAlign w:val="center"/>
          </w:tcPr>
          <w:p w14:paraId="2800B80E" w14:textId="77777777" w:rsidR="00B363DA" w:rsidRPr="001B330C" w:rsidRDefault="00B363DA" w:rsidP="0061721E">
            <w:pPr>
              <w:pStyle w:val="BodyText"/>
              <w:spacing w:before="118"/>
              <w:jc w:val="center"/>
              <w:rPr>
                <w:rFonts w:ascii="Gill Sans MT" w:hAnsi="Gill Sans MT"/>
                <w:b/>
                <w:sz w:val="28"/>
                <w:szCs w:val="22"/>
              </w:rPr>
            </w:pPr>
            <w:r w:rsidRPr="001B330C">
              <w:rPr>
                <w:rFonts w:ascii="Gill Sans MT" w:hAnsi="Gill Sans MT"/>
                <w:b/>
                <w:sz w:val="28"/>
                <w:szCs w:val="22"/>
              </w:rPr>
              <w:t>2021/22</w:t>
            </w:r>
          </w:p>
        </w:tc>
        <w:tc>
          <w:tcPr>
            <w:tcW w:w="1417" w:type="dxa"/>
            <w:vAlign w:val="center"/>
          </w:tcPr>
          <w:p w14:paraId="3EA1CC59" w14:textId="77777777" w:rsidR="00B363DA" w:rsidRPr="001B330C" w:rsidRDefault="00B363DA" w:rsidP="0061721E">
            <w:pPr>
              <w:pStyle w:val="BodyText"/>
              <w:spacing w:before="118"/>
              <w:jc w:val="center"/>
              <w:rPr>
                <w:rFonts w:ascii="Gill Sans MT" w:hAnsi="Gill Sans MT"/>
                <w:b/>
                <w:sz w:val="28"/>
                <w:szCs w:val="22"/>
              </w:rPr>
            </w:pPr>
            <w:r w:rsidRPr="001B330C">
              <w:rPr>
                <w:rFonts w:ascii="Gill Sans MT" w:hAnsi="Gill Sans MT"/>
                <w:b/>
                <w:sz w:val="28"/>
                <w:szCs w:val="22"/>
              </w:rPr>
              <w:t>2022/23</w:t>
            </w:r>
          </w:p>
        </w:tc>
        <w:tc>
          <w:tcPr>
            <w:tcW w:w="1418" w:type="dxa"/>
            <w:vAlign w:val="center"/>
          </w:tcPr>
          <w:p w14:paraId="60295550" w14:textId="77777777" w:rsidR="00B363DA" w:rsidRPr="001B330C" w:rsidRDefault="00B363DA" w:rsidP="0061721E">
            <w:pPr>
              <w:pStyle w:val="BodyText"/>
              <w:spacing w:before="118"/>
              <w:jc w:val="center"/>
              <w:rPr>
                <w:rFonts w:ascii="Gill Sans MT" w:hAnsi="Gill Sans MT"/>
                <w:b/>
                <w:sz w:val="28"/>
                <w:szCs w:val="22"/>
              </w:rPr>
            </w:pPr>
            <w:r w:rsidRPr="001B330C">
              <w:rPr>
                <w:rFonts w:ascii="Gill Sans MT" w:hAnsi="Gill Sans MT"/>
                <w:b/>
                <w:sz w:val="28"/>
                <w:szCs w:val="22"/>
              </w:rPr>
              <w:t>2023/24</w:t>
            </w:r>
          </w:p>
        </w:tc>
      </w:tr>
      <w:tr w:rsidR="00B363DA" w:rsidRPr="001B330C" w14:paraId="687ECB62" w14:textId="77777777" w:rsidTr="0061721E">
        <w:tc>
          <w:tcPr>
            <w:tcW w:w="5098" w:type="dxa"/>
            <w:vAlign w:val="center"/>
          </w:tcPr>
          <w:p w14:paraId="11E04E16" w14:textId="77777777" w:rsidR="00B363DA" w:rsidRPr="001B330C" w:rsidRDefault="00B363DA" w:rsidP="0061721E">
            <w:pPr>
              <w:pStyle w:val="BodyText"/>
              <w:spacing w:before="118"/>
              <w:jc w:val="center"/>
              <w:rPr>
                <w:rFonts w:ascii="Gill Sans MT" w:hAnsi="Gill Sans MT"/>
                <w:b/>
                <w:sz w:val="22"/>
                <w:szCs w:val="18"/>
              </w:rPr>
            </w:pPr>
            <w:r w:rsidRPr="001B330C">
              <w:rPr>
                <w:rFonts w:ascii="Gill Sans MT" w:hAnsi="Gill Sans MT"/>
                <w:b/>
                <w:sz w:val="22"/>
                <w:szCs w:val="18"/>
              </w:rPr>
              <w:t>Disadvantaged cohort’s overall absence</w:t>
            </w:r>
          </w:p>
        </w:tc>
        <w:tc>
          <w:tcPr>
            <w:tcW w:w="1418" w:type="dxa"/>
            <w:vAlign w:val="center"/>
          </w:tcPr>
          <w:p w14:paraId="65205132" w14:textId="77777777" w:rsidR="00B363DA" w:rsidRPr="001B330C" w:rsidRDefault="00B363DA" w:rsidP="0061721E">
            <w:pPr>
              <w:pStyle w:val="BodyText"/>
              <w:spacing w:before="118"/>
              <w:jc w:val="center"/>
              <w:rPr>
                <w:rFonts w:ascii="Gill Sans MT" w:hAnsi="Gill Sans MT"/>
                <w:bCs/>
                <w:szCs w:val="20"/>
              </w:rPr>
            </w:pPr>
            <w:r w:rsidRPr="001B330C">
              <w:rPr>
                <w:rFonts w:ascii="Gill Sans MT" w:hAnsi="Gill Sans MT"/>
                <w:bCs/>
                <w:szCs w:val="20"/>
              </w:rPr>
              <w:t>6.9%</w:t>
            </w:r>
          </w:p>
        </w:tc>
        <w:tc>
          <w:tcPr>
            <w:tcW w:w="1417" w:type="dxa"/>
            <w:vAlign w:val="center"/>
          </w:tcPr>
          <w:p w14:paraId="23D7D5A4" w14:textId="77777777" w:rsidR="00B363DA" w:rsidRPr="001B330C" w:rsidRDefault="00B363DA" w:rsidP="0061721E">
            <w:pPr>
              <w:pStyle w:val="BodyText"/>
              <w:spacing w:before="118"/>
              <w:jc w:val="center"/>
              <w:rPr>
                <w:rFonts w:ascii="Gill Sans MT" w:hAnsi="Gill Sans MT"/>
                <w:bCs/>
                <w:szCs w:val="20"/>
              </w:rPr>
            </w:pPr>
            <w:r w:rsidRPr="001B330C">
              <w:rPr>
                <w:rFonts w:ascii="Gill Sans MT" w:hAnsi="Gill Sans MT"/>
                <w:bCs/>
                <w:szCs w:val="20"/>
              </w:rPr>
              <w:t>9.4%</w:t>
            </w:r>
          </w:p>
        </w:tc>
        <w:tc>
          <w:tcPr>
            <w:tcW w:w="1418" w:type="dxa"/>
            <w:vAlign w:val="center"/>
          </w:tcPr>
          <w:p w14:paraId="2A2BAC54" w14:textId="77777777" w:rsidR="00B363DA" w:rsidRPr="001B330C" w:rsidRDefault="00B363DA" w:rsidP="0061721E">
            <w:pPr>
              <w:pStyle w:val="BodyText"/>
              <w:spacing w:before="118"/>
              <w:jc w:val="center"/>
              <w:rPr>
                <w:rFonts w:ascii="Gill Sans MT" w:hAnsi="Gill Sans MT"/>
                <w:bCs/>
                <w:szCs w:val="20"/>
              </w:rPr>
            </w:pPr>
            <w:r w:rsidRPr="001B330C">
              <w:rPr>
                <w:rFonts w:ascii="Gill Sans MT" w:hAnsi="Gill Sans MT"/>
                <w:bCs/>
                <w:szCs w:val="20"/>
              </w:rPr>
              <w:t>7%</w:t>
            </w:r>
          </w:p>
        </w:tc>
      </w:tr>
      <w:tr w:rsidR="00B363DA" w:rsidRPr="001B330C" w14:paraId="21869A7E" w14:textId="77777777" w:rsidTr="0061721E">
        <w:tc>
          <w:tcPr>
            <w:tcW w:w="5098" w:type="dxa"/>
            <w:vAlign w:val="center"/>
          </w:tcPr>
          <w:p w14:paraId="634D69A2" w14:textId="77777777" w:rsidR="00B363DA" w:rsidRPr="001B330C" w:rsidRDefault="00B363DA" w:rsidP="0061721E">
            <w:pPr>
              <w:pStyle w:val="BodyText"/>
              <w:spacing w:before="118"/>
              <w:jc w:val="center"/>
              <w:rPr>
                <w:rFonts w:ascii="Gill Sans MT" w:hAnsi="Gill Sans MT"/>
                <w:b/>
                <w:sz w:val="22"/>
                <w:szCs w:val="18"/>
              </w:rPr>
            </w:pPr>
            <w:r w:rsidRPr="001B330C">
              <w:rPr>
                <w:rFonts w:ascii="Gill Sans MT" w:hAnsi="Gill Sans MT"/>
                <w:b/>
                <w:sz w:val="22"/>
                <w:szCs w:val="18"/>
              </w:rPr>
              <w:t>Disadvantaged cohort’s persistent absence</w:t>
            </w:r>
          </w:p>
        </w:tc>
        <w:tc>
          <w:tcPr>
            <w:tcW w:w="1418" w:type="dxa"/>
            <w:vAlign w:val="center"/>
          </w:tcPr>
          <w:p w14:paraId="2BDA4F6F" w14:textId="77777777" w:rsidR="00B363DA" w:rsidRPr="001B330C" w:rsidRDefault="00B363DA" w:rsidP="0061721E">
            <w:pPr>
              <w:pStyle w:val="BodyText"/>
              <w:spacing w:before="118"/>
              <w:jc w:val="center"/>
              <w:rPr>
                <w:rFonts w:ascii="Gill Sans MT" w:hAnsi="Gill Sans MT"/>
                <w:bCs/>
                <w:szCs w:val="20"/>
              </w:rPr>
            </w:pPr>
            <w:r w:rsidRPr="001B330C">
              <w:rPr>
                <w:rFonts w:ascii="Gill Sans MT" w:hAnsi="Gill Sans MT"/>
                <w:bCs/>
                <w:szCs w:val="20"/>
              </w:rPr>
              <w:t>30.8%</w:t>
            </w:r>
          </w:p>
        </w:tc>
        <w:tc>
          <w:tcPr>
            <w:tcW w:w="1417" w:type="dxa"/>
            <w:vAlign w:val="center"/>
          </w:tcPr>
          <w:p w14:paraId="71261828" w14:textId="77777777" w:rsidR="00B363DA" w:rsidRPr="001B330C" w:rsidRDefault="00B363DA" w:rsidP="0061721E">
            <w:pPr>
              <w:pStyle w:val="BodyText"/>
              <w:spacing w:before="118"/>
              <w:jc w:val="center"/>
              <w:rPr>
                <w:rFonts w:ascii="Gill Sans MT" w:hAnsi="Gill Sans MT"/>
                <w:bCs/>
                <w:szCs w:val="20"/>
              </w:rPr>
            </w:pPr>
            <w:r w:rsidRPr="001B330C">
              <w:rPr>
                <w:rFonts w:ascii="Gill Sans MT" w:hAnsi="Gill Sans MT"/>
                <w:bCs/>
                <w:szCs w:val="20"/>
              </w:rPr>
              <w:t>37.3%</w:t>
            </w:r>
          </w:p>
        </w:tc>
        <w:tc>
          <w:tcPr>
            <w:tcW w:w="1418" w:type="dxa"/>
            <w:vAlign w:val="center"/>
          </w:tcPr>
          <w:p w14:paraId="5D79B7A2" w14:textId="77777777" w:rsidR="00B363DA" w:rsidRPr="001B330C" w:rsidRDefault="00B363DA" w:rsidP="0061721E">
            <w:pPr>
              <w:pStyle w:val="BodyText"/>
              <w:spacing w:before="118"/>
              <w:jc w:val="center"/>
              <w:rPr>
                <w:rFonts w:ascii="Gill Sans MT" w:hAnsi="Gill Sans MT"/>
                <w:bCs/>
                <w:szCs w:val="20"/>
              </w:rPr>
            </w:pPr>
            <w:r w:rsidRPr="001B330C">
              <w:rPr>
                <w:rFonts w:ascii="Gill Sans MT" w:hAnsi="Gill Sans MT"/>
                <w:bCs/>
                <w:szCs w:val="20"/>
              </w:rPr>
              <w:t>26.1%</w:t>
            </w:r>
          </w:p>
        </w:tc>
      </w:tr>
      <w:tr w:rsidR="00B363DA" w:rsidRPr="001B330C" w14:paraId="7E39E55D" w14:textId="77777777" w:rsidTr="0061721E">
        <w:tc>
          <w:tcPr>
            <w:tcW w:w="5098" w:type="dxa"/>
            <w:vAlign w:val="center"/>
          </w:tcPr>
          <w:p w14:paraId="43E1A90B" w14:textId="77777777" w:rsidR="00B363DA" w:rsidRPr="001B330C" w:rsidRDefault="00B363DA" w:rsidP="0061721E">
            <w:pPr>
              <w:pStyle w:val="BodyText"/>
              <w:spacing w:before="118"/>
              <w:jc w:val="center"/>
              <w:rPr>
                <w:rFonts w:ascii="Gill Sans MT" w:hAnsi="Gill Sans MT"/>
                <w:b/>
                <w:sz w:val="22"/>
                <w:szCs w:val="18"/>
              </w:rPr>
            </w:pPr>
            <w:r w:rsidRPr="001B330C">
              <w:rPr>
                <w:rFonts w:ascii="Gill Sans MT" w:hAnsi="Gill Sans MT"/>
                <w:b/>
                <w:sz w:val="22"/>
                <w:szCs w:val="18"/>
              </w:rPr>
              <w:t xml:space="preserve">Disadvantaged cohort’s </w:t>
            </w:r>
            <w:proofErr w:type="spellStart"/>
            <w:r w:rsidRPr="001B330C">
              <w:rPr>
                <w:rFonts w:ascii="Gill Sans MT" w:hAnsi="Gill Sans MT"/>
                <w:b/>
                <w:sz w:val="22"/>
                <w:szCs w:val="18"/>
              </w:rPr>
              <w:t>authorised</w:t>
            </w:r>
            <w:proofErr w:type="spellEnd"/>
            <w:r w:rsidRPr="001B330C">
              <w:rPr>
                <w:rFonts w:ascii="Gill Sans MT" w:hAnsi="Gill Sans MT"/>
                <w:b/>
                <w:sz w:val="22"/>
                <w:szCs w:val="18"/>
              </w:rPr>
              <w:t xml:space="preserve"> absence</w:t>
            </w:r>
          </w:p>
        </w:tc>
        <w:tc>
          <w:tcPr>
            <w:tcW w:w="1418" w:type="dxa"/>
            <w:vAlign w:val="center"/>
          </w:tcPr>
          <w:p w14:paraId="431ED999" w14:textId="77777777" w:rsidR="00B363DA" w:rsidRPr="001B330C" w:rsidRDefault="00B363DA" w:rsidP="0061721E">
            <w:pPr>
              <w:pStyle w:val="BodyText"/>
              <w:spacing w:before="118"/>
              <w:jc w:val="center"/>
              <w:rPr>
                <w:rFonts w:ascii="Gill Sans MT" w:hAnsi="Gill Sans MT"/>
                <w:bCs/>
                <w:szCs w:val="20"/>
              </w:rPr>
            </w:pPr>
            <w:r w:rsidRPr="001B330C">
              <w:rPr>
                <w:rFonts w:ascii="Gill Sans MT" w:hAnsi="Gill Sans MT"/>
                <w:bCs/>
                <w:szCs w:val="20"/>
              </w:rPr>
              <w:t>5.8%</w:t>
            </w:r>
          </w:p>
        </w:tc>
        <w:tc>
          <w:tcPr>
            <w:tcW w:w="1417" w:type="dxa"/>
            <w:vAlign w:val="center"/>
          </w:tcPr>
          <w:p w14:paraId="118E8AD1" w14:textId="77777777" w:rsidR="00B363DA" w:rsidRPr="001B330C" w:rsidRDefault="00B363DA" w:rsidP="0061721E">
            <w:pPr>
              <w:pStyle w:val="BodyText"/>
              <w:spacing w:before="118"/>
              <w:jc w:val="center"/>
              <w:rPr>
                <w:rFonts w:ascii="Gill Sans MT" w:hAnsi="Gill Sans MT"/>
                <w:bCs/>
                <w:szCs w:val="20"/>
              </w:rPr>
            </w:pPr>
            <w:r w:rsidRPr="001B330C">
              <w:rPr>
                <w:rFonts w:ascii="Gill Sans MT" w:hAnsi="Gill Sans MT"/>
                <w:bCs/>
                <w:szCs w:val="20"/>
              </w:rPr>
              <w:t>7.8%</w:t>
            </w:r>
          </w:p>
        </w:tc>
        <w:tc>
          <w:tcPr>
            <w:tcW w:w="1418" w:type="dxa"/>
            <w:vAlign w:val="center"/>
          </w:tcPr>
          <w:p w14:paraId="24702B4D" w14:textId="77777777" w:rsidR="00B363DA" w:rsidRPr="001B330C" w:rsidRDefault="00B363DA" w:rsidP="0061721E">
            <w:pPr>
              <w:pStyle w:val="BodyText"/>
              <w:spacing w:before="118"/>
              <w:jc w:val="center"/>
              <w:rPr>
                <w:rFonts w:ascii="Gill Sans MT" w:hAnsi="Gill Sans MT"/>
                <w:bCs/>
                <w:szCs w:val="20"/>
              </w:rPr>
            </w:pPr>
            <w:r w:rsidRPr="001B330C">
              <w:rPr>
                <w:rFonts w:ascii="Gill Sans MT" w:hAnsi="Gill Sans MT"/>
                <w:bCs/>
                <w:szCs w:val="20"/>
              </w:rPr>
              <w:t>5.7%</w:t>
            </w:r>
          </w:p>
        </w:tc>
      </w:tr>
      <w:tr w:rsidR="00B363DA" w:rsidRPr="001B330C" w14:paraId="6AD0E989" w14:textId="77777777" w:rsidTr="0061721E">
        <w:tc>
          <w:tcPr>
            <w:tcW w:w="5098" w:type="dxa"/>
            <w:vAlign w:val="center"/>
          </w:tcPr>
          <w:p w14:paraId="0E210A10" w14:textId="77777777" w:rsidR="00B363DA" w:rsidRPr="001B330C" w:rsidRDefault="00B363DA" w:rsidP="0061721E">
            <w:pPr>
              <w:pStyle w:val="BodyText"/>
              <w:jc w:val="center"/>
              <w:rPr>
                <w:rFonts w:ascii="Gill Sans MT" w:hAnsi="Gill Sans MT"/>
                <w:b/>
                <w:sz w:val="22"/>
                <w:szCs w:val="18"/>
              </w:rPr>
            </w:pPr>
            <w:r w:rsidRPr="001B330C">
              <w:rPr>
                <w:rFonts w:ascii="Gill Sans MT" w:hAnsi="Gill Sans MT"/>
                <w:b/>
                <w:sz w:val="22"/>
                <w:szCs w:val="18"/>
              </w:rPr>
              <w:t xml:space="preserve">Disadvantaged cohort’s </w:t>
            </w:r>
            <w:proofErr w:type="spellStart"/>
            <w:r w:rsidRPr="001B330C">
              <w:rPr>
                <w:rFonts w:ascii="Gill Sans MT" w:hAnsi="Gill Sans MT"/>
                <w:b/>
                <w:sz w:val="22"/>
                <w:szCs w:val="18"/>
              </w:rPr>
              <w:t>unauthorised</w:t>
            </w:r>
            <w:proofErr w:type="spellEnd"/>
            <w:r w:rsidRPr="001B330C">
              <w:rPr>
                <w:rFonts w:ascii="Gill Sans MT" w:hAnsi="Gill Sans MT"/>
                <w:b/>
                <w:sz w:val="22"/>
                <w:szCs w:val="18"/>
              </w:rPr>
              <w:t xml:space="preserve"> absence</w:t>
            </w:r>
          </w:p>
        </w:tc>
        <w:tc>
          <w:tcPr>
            <w:tcW w:w="1418" w:type="dxa"/>
            <w:vAlign w:val="center"/>
          </w:tcPr>
          <w:p w14:paraId="248BC33C" w14:textId="77777777" w:rsidR="00B363DA" w:rsidRPr="001B330C" w:rsidRDefault="00B363DA" w:rsidP="0061721E">
            <w:pPr>
              <w:pStyle w:val="BodyText"/>
              <w:spacing w:before="118"/>
              <w:jc w:val="center"/>
              <w:rPr>
                <w:rFonts w:ascii="Gill Sans MT" w:hAnsi="Gill Sans MT"/>
                <w:bCs/>
                <w:szCs w:val="20"/>
              </w:rPr>
            </w:pPr>
            <w:r w:rsidRPr="001B330C">
              <w:rPr>
                <w:rFonts w:ascii="Gill Sans MT" w:hAnsi="Gill Sans MT"/>
                <w:bCs/>
                <w:szCs w:val="20"/>
              </w:rPr>
              <w:t>1.1%</w:t>
            </w:r>
          </w:p>
        </w:tc>
        <w:tc>
          <w:tcPr>
            <w:tcW w:w="1417" w:type="dxa"/>
            <w:vAlign w:val="center"/>
          </w:tcPr>
          <w:p w14:paraId="20CD89D9" w14:textId="77777777" w:rsidR="00B363DA" w:rsidRPr="001B330C" w:rsidRDefault="00B363DA" w:rsidP="0061721E">
            <w:pPr>
              <w:pStyle w:val="BodyText"/>
              <w:spacing w:before="118"/>
              <w:jc w:val="center"/>
              <w:rPr>
                <w:rFonts w:ascii="Gill Sans MT" w:hAnsi="Gill Sans MT"/>
                <w:bCs/>
                <w:szCs w:val="20"/>
              </w:rPr>
            </w:pPr>
            <w:r w:rsidRPr="001B330C">
              <w:rPr>
                <w:rFonts w:ascii="Gill Sans MT" w:hAnsi="Gill Sans MT"/>
                <w:bCs/>
                <w:szCs w:val="20"/>
              </w:rPr>
              <w:t>1.7%</w:t>
            </w:r>
          </w:p>
        </w:tc>
        <w:tc>
          <w:tcPr>
            <w:tcW w:w="1418" w:type="dxa"/>
            <w:vAlign w:val="center"/>
          </w:tcPr>
          <w:p w14:paraId="082E1464" w14:textId="77777777" w:rsidR="00B363DA" w:rsidRPr="001B330C" w:rsidRDefault="00B363DA" w:rsidP="0061721E">
            <w:pPr>
              <w:pStyle w:val="BodyText"/>
              <w:spacing w:before="118"/>
              <w:jc w:val="center"/>
              <w:rPr>
                <w:rFonts w:ascii="Gill Sans MT" w:hAnsi="Gill Sans MT"/>
                <w:bCs/>
                <w:szCs w:val="20"/>
              </w:rPr>
            </w:pPr>
            <w:r w:rsidRPr="001B330C">
              <w:rPr>
                <w:rFonts w:ascii="Gill Sans MT" w:hAnsi="Gill Sans MT"/>
                <w:bCs/>
                <w:szCs w:val="20"/>
              </w:rPr>
              <w:t>1.2%</w:t>
            </w:r>
          </w:p>
        </w:tc>
      </w:tr>
    </w:tbl>
    <w:p w14:paraId="6B9C2939" w14:textId="77777777" w:rsidR="00B363DA" w:rsidRPr="001B330C" w:rsidRDefault="00B363DA" w:rsidP="00B363DA">
      <w:pPr>
        <w:pStyle w:val="BodyText"/>
        <w:spacing w:before="118"/>
        <w:ind w:left="709"/>
        <w:rPr>
          <w:rFonts w:ascii="Gill Sans MT" w:hAnsi="Gill Sans MT"/>
          <w:bCs/>
          <w:sz w:val="8"/>
          <w:szCs w:val="4"/>
        </w:rPr>
      </w:pPr>
    </w:p>
    <w:p w14:paraId="60E664AB" w14:textId="77777777" w:rsidR="00B363DA" w:rsidRPr="001B330C" w:rsidRDefault="00B363DA" w:rsidP="00B363DA">
      <w:pPr>
        <w:pStyle w:val="BodyText"/>
        <w:ind w:left="284"/>
        <w:contextualSpacing/>
        <w:rPr>
          <w:rFonts w:ascii="Gill Sans MT" w:hAnsi="Gill Sans MT"/>
          <w:bCs/>
          <w:sz w:val="22"/>
          <w:szCs w:val="18"/>
        </w:rPr>
      </w:pPr>
      <w:r w:rsidRPr="001B330C">
        <w:rPr>
          <w:rFonts w:ascii="Gill Sans MT" w:hAnsi="Gill Sans MT"/>
          <w:bCs/>
          <w:sz w:val="22"/>
          <w:szCs w:val="18"/>
        </w:rPr>
        <w:t xml:space="preserve">Attendance data shows that attendance of disadvantaged children is improving in all areas compared to last year and persistent and </w:t>
      </w:r>
      <w:proofErr w:type="spellStart"/>
      <w:r w:rsidRPr="001B330C">
        <w:rPr>
          <w:rFonts w:ascii="Gill Sans MT" w:hAnsi="Gill Sans MT"/>
          <w:bCs/>
          <w:sz w:val="22"/>
          <w:szCs w:val="18"/>
        </w:rPr>
        <w:t>authorsied</w:t>
      </w:r>
      <w:proofErr w:type="spellEnd"/>
      <w:r w:rsidRPr="001B330C">
        <w:rPr>
          <w:rFonts w:ascii="Gill Sans MT" w:hAnsi="Gill Sans MT"/>
          <w:bCs/>
          <w:sz w:val="22"/>
          <w:szCs w:val="18"/>
        </w:rPr>
        <w:t xml:space="preserve"> absence measures show that in 2023/24 was better than in 2021/22 also.  Positive results are from the planned actions taken to improve attendance of disadvantaged children.</w:t>
      </w:r>
    </w:p>
    <w:p w14:paraId="317E1D4E" w14:textId="77777777" w:rsidR="00B363DA" w:rsidRPr="001B330C" w:rsidRDefault="00B363DA" w:rsidP="00B363DA">
      <w:pPr>
        <w:pStyle w:val="Heading1"/>
        <w:ind w:left="284"/>
        <w:contextualSpacing/>
        <w:rPr>
          <w:rFonts w:ascii="Gill Sans MT" w:hAnsi="Gill Sans MT"/>
          <w:color w:val="104F75"/>
          <w:sz w:val="6"/>
          <w:szCs w:val="6"/>
        </w:rPr>
      </w:pPr>
    </w:p>
    <w:p w14:paraId="02FC6B82" w14:textId="458E9EF0" w:rsidR="00A63EB7" w:rsidRPr="001B330C" w:rsidRDefault="00762662" w:rsidP="00B363DA">
      <w:pPr>
        <w:pStyle w:val="BodyText"/>
        <w:ind w:left="284"/>
        <w:contextualSpacing/>
        <w:rPr>
          <w:rFonts w:ascii="Gill Sans MT" w:hAnsi="Gill Sans MT"/>
          <w:b/>
          <w:sz w:val="32"/>
          <w:u w:val="single"/>
        </w:rPr>
      </w:pPr>
      <w:r w:rsidRPr="001B330C">
        <w:rPr>
          <w:rFonts w:ascii="Gill Sans MT" w:hAnsi="Gill Sans MT"/>
          <w:b/>
          <w:sz w:val="32"/>
          <w:u w:val="single"/>
        </w:rPr>
        <w:t>EYFS</w:t>
      </w:r>
    </w:p>
    <w:p w14:paraId="0B7428DE" w14:textId="77777777" w:rsidR="001A2CEF" w:rsidRPr="001B330C" w:rsidRDefault="001A2CEF" w:rsidP="00762662">
      <w:pPr>
        <w:pStyle w:val="BodyText"/>
        <w:spacing w:before="118"/>
        <w:ind w:left="709"/>
        <w:rPr>
          <w:rFonts w:ascii="Gill Sans MT" w:hAnsi="Gill Sans MT"/>
          <w:b/>
          <w:sz w:val="4"/>
          <w:szCs w:val="2"/>
          <w:u w:val="single"/>
        </w:rPr>
      </w:pPr>
    </w:p>
    <w:tbl>
      <w:tblPr>
        <w:tblStyle w:val="TableGrid"/>
        <w:tblW w:w="0" w:type="auto"/>
        <w:jc w:val="center"/>
        <w:tblLook w:val="04A0" w:firstRow="1" w:lastRow="0" w:firstColumn="1" w:lastColumn="0" w:noHBand="0" w:noVBand="1"/>
      </w:tblPr>
      <w:tblGrid>
        <w:gridCol w:w="1724"/>
        <w:gridCol w:w="1696"/>
        <w:gridCol w:w="3315"/>
        <w:gridCol w:w="3316"/>
      </w:tblGrid>
      <w:tr w:rsidR="00D15B7B" w:rsidRPr="001B330C" w14:paraId="6F173485" w14:textId="77777777" w:rsidTr="00AC09AA">
        <w:trPr>
          <w:trHeight w:val="582"/>
          <w:jc w:val="center"/>
        </w:trPr>
        <w:tc>
          <w:tcPr>
            <w:tcW w:w="1724" w:type="dxa"/>
            <w:vAlign w:val="center"/>
          </w:tcPr>
          <w:p w14:paraId="335B8CB6" w14:textId="18B52697" w:rsidR="00D15B7B" w:rsidRPr="001B330C" w:rsidRDefault="00D15B7B" w:rsidP="00D15B7B">
            <w:pPr>
              <w:pStyle w:val="BodyText"/>
              <w:spacing w:before="118"/>
              <w:jc w:val="center"/>
              <w:rPr>
                <w:rFonts w:ascii="Gill Sans MT" w:hAnsi="Gill Sans MT"/>
                <w:b/>
                <w:sz w:val="22"/>
                <w:szCs w:val="18"/>
              </w:rPr>
            </w:pPr>
            <w:r w:rsidRPr="001B330C">
              <w:rPr>
                <w:rFonts w:ascii="Gill Sans MT" w:hAnsi="Gill Sans MT"/>
                <w:b/>
                <w:sz w:val="22"/>
                <w:szCs w:val="18"/>
              </w:rPr>
              <w:t>All</w:t>
            </w:r>
          </w:p>
        </w:tc>
        <w:tc>
          <w:tcPr>
            <w:tcW w:w="1696" w:type="dxa"/>
            <w:vAlign w:val="center"/>
          </w:tcPr>
          <w:p w14:paraId="5A31E268" w14:textId="78962E9E" w:rsidR="00D15B7B" w:rsidRPr="001B330C" w:rsidRDefault="00D15B7B" w:rsidP="00D15B7B">
            <w:pPr>
              <w:pStyle w:val="BodyText"/>
              <w:spacing w:before="118"/>
              <w:jc w:val="center"/>
              <w:rPr>
                <w:rFonts w:ascii="Gill Sans MT" w:hAnsi="Gill Sans MT"/>
                <w:b/>
                <w:sz w:val="22"/>
                <w:szCs w:val="18"/>
              </w:rPr>
            </w:pPr>
            <w:r w:rsidRPr="001B330C">
              <w:rPr>
                <w:rFonts w:ascii="Gill Sans MT" w:hAnsi="Gill Sans MT"/>
                <w:bCs/>
                <w:sz w:val="22"/>
                <w:szCs w:val="18"/>
              </w:rPr>
              <w:t>73%</w:t>
            </w:r>
          </w:p>
        </w:tc>
        <w:tc>
          <w:tcPr>
            <w:tcW w:w="3315" w:type="dxa"/>
            <w:vAlign w:val="center"/>
          </w:tcPr>
          <w:p w14:paraId="23AA7B8E" w14:textId="2CC27DCC" w:rsidR="00D15B7B" w:rsidRPr="001B330C" w:rsidRDefault="00D15B7B" w:rsidP="00945AEE">
            <w:pPr>
              <w:pStyle w:val="BodyText"/>
              <w:spacing w:before="118"/>
              <w:jc w:val="center"/>
              <w:rPr>
                <w:rFonts w:ascii="Gill Sans MT" w:hAnsi="Gill Sans MT"/>
                <w:bCs/>
                <w:sz w:val="22"/>
                <w:szCs w:val="18"/>
              </w:rPr>
            </w:pPr>
            <w:r w:rsidRPr="001B330C">
              <w:rPr>
                <w:rFonts w:ascii="Gill Sans MT" w:hAnsi="Gill Sans MT"/>
                <w:b/>
                <w:sz w:val="22"/>
                <w:szCs w:val="18"/>
              </w:rPr>
              <w:t xml:space="preserve">National </w:t>
            </w:r>
            <w:r w:rsidRPr="001B330C">
              <w:rPr>
                <w:rFonts w:ascii="Gill Sans MT" w:hAnsi="Gill Sans MT"/>
                <w:bCs/>
                <w:sz w:val="22"/>
                <w:szCs w:val="18"/>
              </w:rPr>
              <w:t>(All)</w:t>
            </w:r>
          </w:p>
        </w:tc>
        <w:tc>
          <w:tcPr>
            <w:tcW w:w="3316" w:type="dxa"/>
            <w:vAlign w:val="center"/>
          </w:tcPr>
          <w:p w14:paraId="46C783C7" w14:textId="1B126BE9" w:rsidR="00D15B7B" w:rsidRPr="001B330C" w:rsidRDefault="00D15B7B" w:rsidP="00945AEE">
            <w:pPr>
              <w:pStyle w:val="BodyText"/>
              <w:spacing w:before="118"/>
              <w:jc w:val="center"/>
              <w:rPr>
                <w:rFonts w:ascii="Gill Sans MT" w:hAnsi="Gill Sans MT"/>
                <w:bCs/>
                <w:sz w:val="22"/>
                <w:szCs w:val="18"/>
              </w:rPr>
            </w:pPr>
            <w:r w:rsidRPr="001B330C">
              <w:rPr>
                <w:rFonts w:ascii="Gill Sans MT" w:hAnsi="Gill Sans MT"/>
                <w:bCs/>
                <w:sz w:val="22"/>
                <w:szCs w:val="18"/>
              </w:rPr>
              <w:t>67.7%</w:t>
            </w:r>
          </w:p>
        </w:tc>
      </w:tr>
      <w:tr w:rsidR="00D15B7B" w:rsidRPr="001B330C" w14:paraId="3557288B" w14:textId="77777777" w:rsidTr="00AC09AA">
        <w:trPr>
          <w:trHeight w:val="582"/>
          <w:jc w:val="center"/>
        </w:trPr>
        <w:tc>
          <w:tcPr>
            <w:tcW w:w="1724" w:type="dxa"/>
            <w:vAlign w:val="center"/>
          </w:tcPr>
          <w:p w14:paraId="6846BA3D" w14:textId="34875358" w:rsidR="00D15B7B" w:rsidRPr="001B330C" w:rsidRDefault="00D15B7B" w:rsidP="00D15B7B">
            <w:pPr>
              <w:pStyle w:val="BodyText"/>
              <w:spacing w:before="118"/>
              <w:jc w:val="center"/>
              <w:rPr>
                <w:rFonts w:ascii="Gill Sans MT" w:hAnsi="Gill Sans MT"/>
                <w:b/>
                <w:sz w:val="22"/>
                <w:szCs w:val="18"/>
              </w:rPr>
            </w:pPr>
            <w:r w:rsidRPr="001B330C">
              <w:rPr>
                <w:rFonts w:ascii="Gill Sans MT" w:hAnsi="Gill Sans MT"/>
                <w:b/>
                <w:sz w:val="22"/>
                <w:szCs w:val="18"/>
              </w:rPr>
              <w:t>Boys</w:t>
            </w:r>
          </w:p>
        </w:tc>
        <w:tc>
          <w:tcPr>
            <w:tcW w:w="1696" w:type="dxa"/>
            <w:vAlign w:val="center"/>
          </w:tcPr>
          <w:p w14:paraId="7C63B3F6" w14:textId="469518D5" w:rsidR="00D15B7B" w:rsidRPr="001B330C" w:rsidRDefault="00D15B7B" w:rsidP="00D15B7B">
            <w:pPr>
              <w:pStyle w:val="BodyText"/>
              <w:spacing w:before="118"/>
              <w:jc w:val="center"/>
              <w:rPr>
                <w:rFonts w:ascii="Gill Sans MT" w:hAnsi="Gill Sans MT"/>
                <w:bCs/>
                <w:sz w:val="22"/>
                <w:szCs w:val="18"/>
              </w:rPr>
            </w:pPr>
            <w:r w:rsidRPr="001B330C">
              <w:rPr>
                <w:rFonts w:ascii="Gill Sans MT" w:hAnsi="Gill Sans MT"/>
                <w:bCs/>
                <w:sz w:val="22"/>
                <w:szCs w:val="18"/>
              </w:rPr>
              <w:t>62%</w:t>
            </w:r>
          </w:p>
        </w:tc>
        <w:tc>
          <w:tcPr>
            <w:tcW w:w="6631" w:type="dxa"/>
            <w:gridSpan w:val="2"/>
            <w:vMerge w:val="restart"/>
          </w:tcPr>
          <w:p w14:paraId="36F49C72" w14:textId="77777777" w:rsidR="003C0919" w:rsidRPr="001B330C" w:rsidRDefault="003C0919" w:rsidP="00B363DA">
            <w:pPr>
              <w:pStyle w:val="BodyText"/>
              <w:contextualSpacing/>
              <w:rPr>
                <w:rFonts w:ascii="Gill Sans MT" w:hAnsi="Gill Sans MT"/>
                <w:bCs/>
                <w:sz w:val="22"/>
                <w:szCs w:val="18"/>
              </w:rPr>
            </w:pPr>
            <w:r w:rsidRPr="001B330C">
              <w:rPr>
                <w:rFonts w:ascii="Gill Sans MT" w:hAnsi="Gill Sans MT"/>
                <w:bCs/>
                <w:sz w:val="22"/>
                <w:szCs w:val="18"/>
              </w:rPr>
              <w:t>The disadvantaged children did not achieve in line with the school or national.  45.5% of this cohort are identified are having SEN and a further 18% are being monitored for SEN.</w:t>
            </w:r>
          </w:p>
          <w:p w14:paraId="17FBE399" w14:textId="59FD280E" w:rsidR="00D15B7B" w:rsidRPr="001B330C" w:rsidRDefault="00D15B7B" w:rsidP="00B363DA">
            <w:pPr>
              <w:pStyle w:val="BodyText"/>
              <w:contextualSpacing/>
              <w:rPr>
                <w:rFonts w:ascii="Gill Sans MT" w:hAnsi="Gill Sans MT"/>
                <w:bCs/>
                <w:sz w:val="22"/>
                <w:szCs w:val="18"/>
              </w:rPr>
            </w:pPr>
            <w:r w:rsidRPr="001B330C">
              <w:rPr>
                <w:rFonts w:ascii="Gill Sans MT" w:hAnsi="Gill Sans MT"/>
                <w:bCs/>
                <w:sz w:val="22"/>
                <w:szCs w:val="18"/>
              </w:rPr>
              <w:t>The literacy, mathematics, communication &amp; language and understanding the world strands were the limiting factors in more the disadvantaged children achieving GLD.</w:t>
            </w:r>
          </w:p>
        </w:tc>
      </w:tr>
      <w:tr w:rsidR="00D15B7B" w:rsidRPr="001B330C" w14:paraId="5AB8F0FE" w14:textId="77777777" w:rsidTr="00AC09AA">
        <w:trPr>
          <w:trHeight w:val="582"/>
          <w:jc w:val="center"/>
        </w:trPr>
        <w:tc>
          <w:tcPr>
            <w:tcW w:w="1724" w:type="dxa"/>
            <w:vAlign w:val="center"/>
          </w:tcPr>
          <w:p w14:paraId="6BBB2CAB" w14:textId="60E67041" w:rsidR="00D15B7B" w:rsidRPr="001B330C" w:rsidRDefault="00D15B7B" w:rsidP="00B363DA">
            <w:pPr>
              <w:pStyle w:val="BodyText"/>
              <w:spacing w:before="118"/>
              <w:contextualSpacing/>
              <w:jc w:val="center"/>
              <w:rPr>
                <w:rFonts w:ascii="Gill Sans MT" w:hAnsi="Gill Sans MT"/>
                <w:b/>
                <w:sz w:val="22"/>
                <w:szCs w:val="18"/>
              </w:rPr>
            </w:pPr>
            <w:r w:rsidRPr="001B330C">
              <w:rPr>
                <w:rFonts w:ascii="Gill Sans MT" w:hAnsi="Gill Sans MT"/>
                <w:b/>
                <w:sz w:val="22"/>
                <w:szCs w:val="18"/>
              </w:rPr>
              <w:t>Girls</w:t>
            </w:r>
          </w:p>
        </w:tc>
        <w:tc>
          <w:tcPr>
            <w:tcW w:w="1696" w:type="dxa"/>
            <w:vAlign w:val="center"/>
          </w:tcPr>
          <w:p w14:paraId="06AD839A" w14:textId="036D5565" w:rsidR="00D15B7B" w:rsidRPr="001B330C" w:rsidRDefault="00D15B7B" w:rsidP="00B363DA">
            <w:pPr>
              <w:pStyle w:val="BodyText"/>
              <w:spacing w:before="118"/>
              <w:contextualSpacing/>
              <w:jc w:val="center"/>
              <w:rPr>
                <w:rFonts w:ascii="Gill Sans MT" w:hAnsi="Gill Sans MT"/>
                <w:bCs/>
                <w:sz w:val="22"/>
                <w:szCs w:val="18"/>
              </w:rPr>
            </w:pPr>
            <w:r w:rsidRPr="001B330C">
              <w:rPr>
                <w:rFonts w:ascii="Gill Sans MT" w:hAnsi="Gill Sans MT"/>
                <w:bCs/>
                <w:sz w:val="22"/>
                <w:szCs w:val="18"/>
              </w:rPr>
              <w:t>84%</w:t>
            </w:r>
          </w:p>
        </w:tc>
        <w:tc>
          <w:tcPr>
            <w:tcW w:w="6631" w:type="dxa"/>
            <w:gridSpan w:val="2"/>
            <w:vMerge/>
          </w:tcPr>
          <w:p w14:paraId="499E5894" w14:textId="77777777" w:rsidR="00D15B7B" w:rsidRPr="001B330C" w:rsidRDefault="00D15B7B" w:rsidP="00B363DA">
            <w:pPr>
              <w:pStyle w:val="BodyText"/>
              <w:spacing w:before="118"/>
              <w:contextualSpacing/>
              <w:rPr>
                <w:rFonts w:ascii="Gill Sans MT" w:hAnsi="Gill Sans MT"/>
                <w:bCs/>
                <w:sz w:val="22"/>
                <w:szCs w:val="18"/>
              </w:rPr>
            </w:pPr>
          </w:p>
        </w:tc>
      </w:tr>
      <w:tr w:rsidR="00D15B7B" w:rsidRPr="001B330C" w14:paraId="5C904C49" w14:textId="77777777" w:rsidTr="00AC09AA">
        <w:trPr>
          <w:trHeight w:val="583"/>
          <w:jc w:val="center"/>
        </w:trPr>
        <w:tc>
          <w:tcPr>
            <w:tcW w:w="1724" w:type="dxa"/>
            <w:shd w:val="clear" w:color="auto" w:fill="B6DDE8" w:themeFill="accent5" w:themeFillTint="66"/>
            <w:vAlign w:val="center"/>
          </w:tcPr>
          <w:p w14:paraId="04022834" w14:textId="1471A6C3" w:rsidR="00D15B7B" w:rsidRPr="001B330C" w:rsidRDefault="00D15B7B" w:rsidP="00B363DA">
            <w:pPr>
              <w:pStyle w:val="BodyText"/>
              <w:spacing w:before="118"/>
              <w:contextualSpacing/>
              <w:jc w:val="center"/>
              <w:rPr>
                <w:rFonts w:ascii="Gill Sans MT" w:hAnsi="Gill Sans MT"/>
                <w:b/>
                <w:sz w:val="22"/>
                <w:szCs w:val="18"/>
              </w:rPr>
            </w:pPr>
            <w:r w:rsidRPr="001B330C">
              <w:rPr>
                <w:rFonts w:ascii="Gill Sans MT" w:hAnsi="Gill Sans MT"/>
                <w:b/>
                <w:sz w:val="22"/>
                <w:szCs w:val="18"/>
              </w:rPr>
              <w:t>Disadvantaged</w:t>
            </w:r>
          </w:p>
        </w:tc>
        <w:tc>
          <w:tcPr>
            <w:tcW w:w="1696" w:type="dxa"/>
            <w:shd w:val="clear" w:color="auto" w:fill="B6DDE8" w:themeFill="accent5" w:themeFillTint="66"/>
            <w:vAlign w:val="center"/>
          </w:tcPr>
          <w:p w14:paraId="61CD03E4" w14:textId="67173A9D" w:rsidR="00D15B7B" w:rsidRPr="001B330C" w:rsidRDefault="00D15B7B" w:rsidP="00B363DA">
            <w:pPr>
              <w:pStyle w:val="BodyText"/>
              <w:spacing w:before="118"/>
              <w:contextualSpacing/>
              <w:jc w:val="center"/>
              <w:rPr>
                <w:rFonts w:ascii="Gill Sans MT" w:hAnsi="Gill Sans MT"/>
                <w:bCs/>
                <w:sz w:val="22"/>
                <w:szCs w:val="18"/>
              </w:rPr>
            </w:pPr>
            <w:r w:rsidRPr="001B330C">
              <w:rPr>
                <w:rFonts w:ascii="Gill Sans MT" w:hAnsi="Gill Sans MT"/>
                <w:bCs/>
                <w:sz w:val="22"/>
                <w:szCs w:val="18"/>
              </w:rPr>
              <w:t>55%</w:t>
            </w:r>
          </w:p>
        </w:tc>
        <w:tc>
          <w:tcPr>
            <w:tcW w:w="6631" w:type="dxa"/>
            <w:gridSpan w:val="2"/>
            <w:vMerge/>
          </w:tcPr>
          <w:p w14:paraId="111B3A17" w14:textId="77777777" w:rsidR="00D15B7B" w:rsidRPr="001B330C" w:rsidRDefault="00D15B7B" w:rsidP="00B363DA">
            <w:pPr>
              <w:pStyle w:val="BodyText"/>
              <w:spacing w:before="118"/>
              <w:contextualSpacing/>
              <w:rPr>
                <w:rFonts w:ascii="Gill Sans MT" w:hAnsi="Gill Sans MT"/>
                <w:bCs/>
                <w:sz w:val="22"/>
                <w:szCs w:val="18"/>
              </w:rPr>
            </w:pPr>
          </w:p>
        </w:tc>
      </w:tr>
    </w:tbl>
    <w:p w14:paraId="15919C0D" w14:textId="77777777" w:rsidR="00762662" w:rsidRPr="001B330C" w:rsidRDefault="00762662" w:rsidP="00B363DA">
      <w:pPr>
        <w:pStyle w:val="BodyText"/>
        <w:spacing w:before="118"/>
        <w:ind w:left="709"/>
        <w:contextualSpacing/>
        <w:rPr>
          <w:rFonts w:ascii="Gill Sans MT" w:hAnsi="Gill Sans MT"/>
          <w:bCs/>
          <w:sz w:val="4"/>
          <w:szCs w:val="4"/>
        </w:rPr>
      </w:pPr>
    </w:p>
    <w:p w14:paraId="789418C5" w14:textId="60007FDB" w:rsidR="00D15B7B" w:rsidRPr="001B330C" w:rsidRDefault="00D15B7B" w:rsidP="00B363DA">
      <w:pPr>
        <w:pStyle w:val="BodyText"/>
        <w:spacing w:before="118"/>
        <w:ind w:left="284"/>
        <w:contextualSpacing/>
        <w:rPr>
          <w:rFonts w:ascii="Gill Sans MT" w:hAnsi="Gill Sans MT"/>
          <w:b/>
          <w:sz w:val="32"/>
          <w:u w:val="single"/>
        </w:rPr>
      </w:pPr>
      <w:r w:rsidRPr="001B330C">
        <w:rPr>
          <w:rFonts w:ascii="Gill Sans MT" w:hAnsi="Gill Sans MT"/>
          <w:b/>
          <w:sz w:val="32"/>
          <w:u w:val="single"/>
        </w:rPr>
        <w:t>Year 1 Phonics</w:t>
      </w:r>
    </w:p>
    <w:p w14:paraId="0E35EB40" w14:textId="77777777" w:rsidR="001A2CEF" w:rsidRPr="001B330C" w:rsidRDefault="001A2CEF" w:rsidP="00B363DA">
      <w:pPr>
        <w:pStyle w:val="BodyText"/>
        <w:spacing w:before="118"/>
        <w:ind w:left="709"/>
        <w:contextualSpacing/>
        <w:rPr>
          <w:rFonts w:ascii="Gill Sans MT" w:hAnsi="Gill Sans MT"/>
          <w:b/>
          <w:sz w:val="4"/>
          <w:szCs w:val="2"/>
          <w:u w:val="single"/>
        </w:rPr>
      </w:pPr>
    </w:p>
    <w:tbl>
      <w:tblPr>
        <w:tblStyle w:val="TableGrid"/>
        <w:tblW w:w="0" w:type="auto"/>
        <w:jc w:val="center"/>
        <w:tblLook w:val="04A0" w:firstRow="1" w:lastRow="0" w:firstColumn="1" w:lastColumn="0" w:noHBand="0" w:noVBand="1"/>
      </w:tblPr>
      <w:tblGrid>
        <w:gridCol w:w="1724"/>
        <w:gridCol w:w="1696"/>
        <w:gridCol w:w="3315"/>
        <w:gridCol w:w="3316"/>
      </w:tblGrid>
      <w:tr w:rsidR="00D15B7B" w:rsidRPr="001B330C" w14:paraId="51DBFF10" w14:textId="77777777" w:rsidTr="00B363DA">
        <w:trPr>
          <w:trHeight w:val="459"/>
          <w:jc w:val="center"/>
        </w:trPr>
        <w:tc>
          <w:tcPr>
            <w:tcW w:w="1724" w:type="dxa"/>
            <w:vAlign w:val="center"/>
          </w:tcPr>
          <w:p w14:paraId="64873CB8" w14:textId="7A991A7F" w:rsidR="00D15B7B" w:rsidRPr="001B330C" w:rsidRDefault="00D15B7B" w:rsidP="00B363DA">
            <w:pPr>
              <w:pStyle w:val="BodyText"/>
              <w:spacing w:before="118"/>
              <w:contextualSpacing/>
              <w:jc w:val="center"/>
              <w:rPr>
                <w:rFonts w:ascii="Gill Sans MT" w:hAnsi="Gill Sans MT"/>
                <w:b/>
                <w:sz w:val="22"/>
                <w:szCs w:val="18"/>
              </w:rPr>
            </w:pPr>
            <w:r w:rsidRPr="001B330C">
              <w:rPr>
                <w:rFonts w:ascii="Gill Sans MT" w:hAnsi="Gill Sans MT"/>
                <w:b/>
                <w:sz w:val="22"/>
                <w:szCs w:val="18"/>
              </w:rPr>
              <w:t>All</w:t>
            </w:r>
          </w:p>
        </w:tc>
        <w:tc>
          <w:tcPr>
            <w:tcW w:w="1696" w:type="dxa"/>
            <w:vAlign w:val="center"/>
          </w:tcPr>
          <w:p w14:paraId="33314220" w14:textId="7FFDD43F" w:rsidR="00D15B7B" w:rsidRPr="001B330C" w:rsidRDefault="00494F8F" w:rsidP="00B363DA">
            <w:pPr>
              <w:pStyle w:val="BodyText"/>
              <w:spacing w:before="118"/>
              <w:contextualSpacing/>
              <w:jc w:val="center"/>
              <w:rPr>
                <w:rFonts w:ascii="Gill Sans MT" w:hAnsi="Gill Sans MT"/>
                <w:bCs/>
                <w:sz w:val="22"/>
                <w:szCs w:val="18"/>
              </w:rPr>
            </w:pPr>
            <w:r w:rsidRPr="001B330C">
              <w:rPr>
                <w:rFonts w:ascii="Gill Sans MT" w:hAnsi="Gill Sans MT"/>
                <w:bCs/>
                <w:sz w:val="22"/>
                <w:szCs w:val="18"/>
              </w:rPr>
              <w:t>87%</w:t>
            </w:r>
          </w:p>
        </w:tc>
        <w:tc>
          <w:tcPr>
            <w:tcW w:w="3315" w:type="dxa"/>
            <w:vAlign w:val="center"/>
          </w:tcPr>
          <w:p w14:paraId="7BCAAD3A" w14:textId="37498094" w:rsidR="00D15B7B" w:rsidRPr="001B330C" w:rsidRDefault="00D15B7B" w:rsidP="00B363DA">
            <w:pPr>
              <w:pStyle w:val="BodyText"/>
              <w:spacing w:before="118"/>
              <w:contextualSpacing/>
              <w:jc w:val="center"/>
              <w:rPr>
                <w:rFonts w:ascii="Gill Sans MT" w:hAnsi="Gill Sans MT"/>
                <w:bCs/>
                <w:sz w:val="22"/>
                <w:szCs w:val="18"/>
              </w:rPr>
            </w:pPr>
            <w:r w:rsidRPr="001B330C">
              <w:rPr>
                <w:rFonts w:ascii="Gill Sans MT" w:hAnsi="Gill Sans MT"/>
                <w:b/>
                <w:sz w:val="22"/>
                <w:szCs w:val="18"/>
              </w:rPr>
              <w:t xml:space="preserve">National </w:t>
            </w:r>
            <w:r w:rsidRPr="001B330C">
              <w:rPr>
                <w:rFonts w:ascii="Gill Sans MT" w:hAnsi="Gill Sans MT"/>
                <w:bCs/>
                <w:sz w:val="22"/>
                <w:szCs w:val="18"/>
              </w:rPr>
              <w:t>(All)</w:t>
            </w:r>
          </w:p>
        </w:tc>
        <w:tc>
          <w:tcPr>
            <w:tcW w:w="3316" w:type="dxa"/>
            <w:vAlign w:val="center"/>
          </w:tcPr>
          <w:p w14:paraId="56388891" w14:textId="066191C1" w:rsidR="00D15B7B" w:rsidRPr="001B330C" w:rsidRDefault="00D15B7B" w:rsidP="00B363DA">
            <w:pPr>
              <w:pStyle w:val="BodyText"/>
              <w:spacing w:before="118"/>
              <w:contextualSpacing/>
              <w:jc w:val="center"/>
              <w:rPr>
                <w:rFonts w:ascii="Gill Sans MT" w:hAnsi="Gill Sans MT"/>
                <w:bCs/>
                <w:sz w:val="22"/>
                <w:szCs w:val="18"/>
              </w:rPr>
            </w:pPr>
            <w:r w:rsidRPr="001B330C">
              <w:rPr>
                <w:rFonts w:ascii="Gill Sans MT" w:hAnsi="Gill Sans MT"/>
                <w:bCs/>
                <w:sz w:val="22"/>
                <w:szCs w:val="18"/>
              </w:rPr>
              <w:t>80%</w:t>
            </w:r>
          </w:p>
        </w:tc>
      </w:tr>
      <w:tr w:rsidR="00D15B7B" w:rsidRPr="001B330C" w14:paraId="58211B95" w14:textId="77777777" w:rsidTr="00B363DA">
        <w:trPr>
          <w:trHeight w:val="551"/>
          <w:jc w:val="center"/>
        </w:trPr>
        <w:tc>
          <w:tcPr>
            <w:tcW w:w="1724" w:type="dxa"/>
            <w:vAlign w:val="center"/>
          </w:tcPr>
          <w:p w14:paraId="185F4C67" w14:textId="5E9A8188" w:rsidR="00D15B7B" w:rsidRPr="001B330C" w:rsidRDefault="00D15B7B" w:rsidP="00B363DA">
            <w:pPr>
              <w:pStyle w:val="BodyText"/>
              <w:spacing w:before="118"/>
              <w:contextualSpacing/>
              <w:jc w:val="center"/>
              <w:rPr>
                <w:rFonts w:ascii="Gill Sans MT" w:hAnsi="Gill Sans MT"/>
                <w:b/>
                <w:sz w:val="22"/>
                <w:szCs w:val="18"/>
              </w:rPr>
            </w:pPr>
            <w:r w:rsidRPr="001B330C">
              <w:rPr>
                <w:rFonts w:ascii="Gill Sans MT" w:hAnsi="Gill Sans MT"/>
                <w:b/>
                <w:sz w:val="22"/>
                <w:szCs w:val="18"/>
              </w:rPr>
              <w:t>Boys</w:t>
            </w:r>
          </w:p>
        </w:tc>
        <w:tc>
          <w:tcPr>
            <w:tcW w:w="1696" w:type="dxa"/>
            <w:vAlign w:val="center"/>
          </w:tcPr>
          <w:p w14:paraId="1B02C471" w14:textId="173FEFBA" w:rsidR="00D15B7B" w:rsidRPr="001B330C" w:rsidRDefault="000C2CDB" w:rsidP="00B363DA">
            <w:pPr>
              <w:pStyle w:val="BodyText"/>
              <w:spacing w:before="118"/>
              <w:contextualSpacing/>
              <w:jc w:val="center"/>
              <w:rPr>
                <w:rFonts w:ascii="Gill Sans MT" w:hAnsi="Gill Sans MT"/>
                <w:bCs/>
                <w:sz w:val="22"/>
                <w:szCs w:val="18"/>
              </w:rPr>
            </w:pPr>
            <w:r w:rsidRPr="001B330C">
              <w:rPr>
                <w:rFonts w:ascii="Gill Sans MT" w:hAnsi="Gill Sans MT"/>
                <w:bCs/>
                <w:sz w:val="22"/>
                <w:szCs w:val="18"/>
              </w:rPr>
              <w:t>83%</w:t>
            </w:r>
          </w:p>
        </w:tc>
        <w:tc>
          <w:tcPr>
            <w:tcW w:w="3315" w:type="dxa"/>
            <w:vAlign w:val="center"/>
          </w:tcPr>
          <w:p w14:paraId="3E7594C3" w14:textId="3B912FD4" w:rsidR="00D15B7B" w:rsidRPr="001B330C" w:rsidRDefault="00D15B7B" w:rsidP="00B363DA">
            <w:pPr>
              <w:pStyle w:val="BodyText"/>
              <w:spacing w:before="118"/>
              <w:contextualSpacing/>
              <w:jc w:val="center"/>
              <w:rPr>
                <w:rFonts w:ascii="Gill Sans MT" w:hAnsi="Gill Sans MT"/>
                <w:bCs/>
                <w:sz w:val="22"/>
                <w:szCs w:val="18"/>
              </w:rPr>
            </w:pPr>
            <w:r w:rsidRPr="001B330C">
              <w:rPr>
                <w:rFonts w:ascii="Gill Sans MT" w:hAnsi="Gill Sans MT"/>
                <w:b/>
                <w:sz w:val="22"/>
                <w:szCs w:val="18"/>
              </w:rPr>
              <w:t xml:space="preserve">National </w:t>
            </w:r>
            <w:r w:rsidRPr="001B330C">
              <w:rPr>
                <w:rFonts w:ascii="Gill Sans MT" w:hAnsi="Gill Sans MT"/>
                <w:bCs/>
                <w:sz w:val="22"/>
                <w:szCs w:val="18"/>
              </w:rPr>
              <w:t>(Disadvantaged)</w:t>
            </w:r>
          </w:p>
        </w:tc>
        <w:tc>
          <w:tcPr>
            <w:tcW w:w="3316" w:type="dxa"/>
            <w:vAlign w:val="center"/>
          </w:tcPr>
          <w:p w14:paraId="5436DF4B" w14:textId="1B4CD7E8" w:rsidR="00D15B7B" w:rsidRPr="001B330C" w:rsidRDefault="00D15B7B" w:rsidP="00B363DA">
            <w:pPr>
              <w:pStyle w:val="BodyText"/>
              <w:spacing w:before="118"/>
              <w:contextualSpacing/>
              <w:jc w:val="center"/>
              <w:rPr>
                <w:rFonts w:ascii="Gill Sans MT" w:hAnsi="Gill Sans MT"/>
                <w:bCs/>
                <w:sz w:val="22"/>
                <w:szCs w:val="18"/>
              </w:rPr>
            </w:pPr>
            <w:r w:rsidRPr="001B330C">
              <w:rPr>
                <w:rFonts w:ascii="Gill Sans MT" w:hAnsi="Gill Sans MT"/>
                <w:bCs/>
                <w:sz w:val="22"/>
                <w:szCs w:val="18"/>
              </w:rPr>
              <w:t>68%</w:t>
            </w:r>
          </w:p>
        </w:tc>
      </w:tr>
      <w:tr w:rsidR="00D15B7B" w:rsidRPr="001B330C" w14:paraId="0B660CE2" w14:textId="77777777" w:rsidTr="00B363DA">
        <w:trPr>
          <w:trHeight w:val="689"/>
          <w:jc w:val="center"/>
        </w:trPr>
        <w:tc>
          <w:tcPr>
            <w:tcW w:w="1724" w:type="dxa"/>
            <w:vAlign w:val="center"/>
          </w:tcPr>
          <w:p w14:paraId="7FD4E139" w14:textId="686820EF" w:rsidR="00D15B7B" w:rsidRPr="001B330C" w:rsidRDefault="00D15B7B" w:rsidP="00B363DA">
            <w:pPr>
              <w:pStyle w:val="BodyText"/>
              <w:spacing w:before="118"/>
              <w:contextualSpacing/>
              <w:jc w:val="center"/>
              <w:rPr>
                <w:rFonts w:ascii="Gill Sans MT" w:hAnsi="Gill Sans MT"/>
                <w:b/>
                <w:sz w:val="22"/>
                <w:szCs w:val="18"/>
              </w:rPr>
            </w:pPr>
            <w:r w:rsidRPr="001B330C">
              <w:rPr>
                <w:rFonts w:ascii="Gill Sans MT" w:hAnsi="Gill Sans MT"/>
                <w:b/>
                <w:sz w:val="22"/>
                <w:szCs w:val="18"/>
              </w:rPr>
              <w:t>Girls</w:t>
            </w:r>
          </w:p>
        </w:tc>
        <w:tc>
          <w:tcPr>
            <w:tcW w:w="1696" w:type="dxa"/>
            <w:vAlign w:val="center"/>
          </w:tcPr>
          <w:p w14:paraId="24D154CD" w14:textId="35A88712" w:rsidR="00D15B7B" w:rsidRPr="001B330C" w:rsidRDefault="000C2CDB" w:rsidP="00B363DA">
            <w:pPr>
              <w:pStyle w:val="BodyText"/>
              <w:spacing w:before="118"/>
              <w:contextualSpacing/>
              <w:jc w:val="center"/>
              <w:rPr>
                <w:rFonts w:ascii="Gill Sans MT" w:hAnsi="Gill Sans MT"/>
                <w:bCs/>
                <w:sz w:val="22"/>
                <w:szCs w:val="18"/>
              </w:rPr>
            </w:pPr>
            <w:r w:rsidRPr="001B330C">
              <w:rPr>
                <w:rFonts w:ascii="Gill Sans MT" w:hAnsi="Gill Sans MT"/>
                <w:bCs/>
                <w:sz w:val="22"/>
                <w:szCs w:val="18"/>
              </w:rPr>
              <w:t>90%</w:t>
            </w:r>
          </w:p>
        </w:tc>
        <w:tc>
          <w:tcPr>
            <w:tcW w:w="6631" w:type="dxa"/>
            <w:gridSpan w:val="2"/>
            <w:vMerge w:val="restart"/>
          </w:tcPr>
          <w:p w14:paraId="7552BCDB" w14:textId="6D8B5EB2" w:rsidR="000C2CDB" w:rsidRPr="001B330C" w:rsidRDefault="000C2CDB" w:rsidP="00B363DA">
            <w:pPr>
              <w:pStyle w:val="BodyText"/>
              <w:contextualSpacing/>
              <w:rPr>
                <w:rFonts w:ascii="Gill Sans MT" w:hAnsi="Gill Sans MT"/>
                <w:bCs/>
                <w:sz w:val="22"/>
                <w:szCs w:val="18"/>
              </w:rPr>
            </w:pPr>
            <w:r w:rsidRPr="001B330C">
              <w:rPr>
                <w:rFonts w:ascii="Gill Sans MT" w:hAnsi="Gill Sans MT"/>
                <w:bCs/>
                <w:sz w:val="22"/>
                <w:szCs w:val="18"/>
              </w:rPr>
              <w:t>A slightly higher percentage of disadvantaged children passed the phonics screen than all children and above all children nationally.  The one child who did not pass, is identified as having cognition and learning SEN.</w:t>
            </w:r>
          </w:p>
          <w:p w14:paraId="0DAEF127" w14:textId="71BDB874" w:rsidR="00D15B7B" w:rsidRPr="001B330C" w:rsidRDefault="000C2CDB" w:rsidP="00B363DA">
            <w:pPr>
              <w:pStyle w:val="BodyText"/>
              <w:contextualSpacing/>
              <w:rPr>
                <w:rFonts w:ascii="Gill Sans MT" w:hAnsi="Gill Sans MT"/>
                <w:bCs/>
                <w:sz w:val="22"/>
                <w:szCs w:val="18"/>
              </w:rPr>
            </w:pPr>
            <w:r w:rsidRPr="001B330C">
              <w:rPr>
                <w:rFonts w:ascii="Gill Sans MT" w:hAnsi="Gill Sans MT"/>
                <w:bCs/>
                <w:sz w:val="22"/>
                <w:szCs w:val="18"/>
              </w:rPr>
              <w:t>A significantly greater percentage of disadvantaged children at River passed than disadvantaged children nationally. Very positive results are from the planned actions taken to maintain and further improve standards in phonics in the school.  Teachers continued to teach specific focus groups, while the res</w:t>
            </w:r>
            <w:r w:rsidR="00266E41" w:rsidRPr="001B330C">
              <w:rPr>
                <w:rFonts w:ascii="Gill Sans MT" w:hAnsi="Gill Sans MT"/>
                <w:bCs/>
                <w:sz w:val="22"/>
                <w:szCs w:val="18"/>
              </w:rPr>
              <w:t>t</w:t>
            </w:r>
            <w:r w:rsidRPr="001B330C">
              <w:rPr>
                <w:rFonts w:ascii="Gill Sans MT" w:hAnsi="Gill Sans MT"/>
                <w:bCs/>
                <w:sz w:val="22"/>
                <w:szCs w:val="18"/>
              </w:rPr>
              <w:t xml:space="preserve"> of the class were applying learning previously learnt in class.</w:t>
            </w:r>
          </w:p>
        </w:tc>
      </w:tr>
      <w:tr w:rsidR="00D15B7B" w:rsidRPr="001B330C" w14:paraId="5114BB79" w14:textId="77777777" w:rsidTr="00B363DA">
        <w:trPr>
          <w:trHeight w:val="689"/>
          <w:jc w:val="center"/>
        </w:trPr>
        <w:tc>
          <w:tcPr>
            <w:tcW w:w="1724" w:type="dxa"/>
            <w:shd w:val="clear" w:color="auto" w:fill="B6DDE8" w:themeFill="accent5" w:themeFillTint="66"/>
            <w:vAlign w:val="center"/>
          </w:tcPr>
          <w:p w14:paraId="6508F7EA" w14:textId="7DC46B8E" w:rsidR="00D15B7B" w:rsidRPr="001B330C" w:rsidRDefault="00D15B7B" w:rsidP="00D15B7B">
            <w:pPr>
              <w:pStyle w:val="BodyText"/>
              <w:spacing w:before="118"/>
              <w:jc w:val="center"/>
              <w:rPr>
                <w:rFonts w:ascii="Gill Sans MT" w:hAnsi="Gill Sans MT"/>
                <w:b/>
                <w:sz w:val="22"/>
                <w:szCs w:val="18"/>
              </w:rPr>
            </w:pPr>
            <w:r w:rsidRPr="001B330C">
              <w:rPr>
                <w:rFonts w:ascii="Gill Sans MT" w:hAnsi="Gill Sans MT"/>
                <w:b/>
                <w:sz w:val="22"/>
                <w:szCs w:val="18"/>
              </w:rPr>
              <w:t>Disadvantaged</w:t>
            </w:r>
          </w:p>
        </w:tc>
        <w:tc>
          <w:tcPr>
            <w:tcW w:w="1696" w:type="dxa"/>
            <w:shd w:val="clear" w:color="auto" w:fill="B6DDE8" w:themeFill="accent5" w:themeFillTint="66"/>
            <w:vAlign w:val="center"/>
          </w:tcPr>
          <w:p w14:paraId="241BC698" w14:textId="19F651D2" w:rsidR="00D15B7B" w:rsidRPr="001B330C" w:rsidRDefault="000C2CDB" w:rsidP="00B363DA">
            <w:pPr>
              <w:pStyle w:val="BodyText"/>
              <w:spacing w:before="118"/>
              <w:jc w:val="center"/>
              <w:rPr>
                <w:rFonts w:ascii="Gill Sans MT" w:hAnsi="Gill Sans MT"/>
                <w:bCs/>
                <w:sz w:val="22"/>
                <w:szCs w:val="18"/>
              </w:rPr>
            </w:pPr>
            <w:r w:rsidRPr="001B330C">
              <w:rPr>
                <w:rFonts w:ascii="Gill Sans MT" w:hAnsi="Gill Sans MT"/>
                <w:bCs/>
                <w:sz w:val="22"/>
                <w:szCs w:val="18"/>
              </w:rPr>
              <w:t>88%</w:t>
            </w:r>
          </w:p>
        </w:tc>
        <w:tc>
          <w:tcPr>
            <w:tcW w:w="6631" w:type="dxa"/>
            <w:gridSpan w:val="2"/>
            <w:vMerge/>
          </w:tcPr>
          <w:p w14:paraId="589E6EFD" w14:textId="7DFD895C" w:rsidR="00D15B7B" w:rsidRPr="001B330C" w:rsidRDefault="00D15B7B" w:rsidP="00D15B7B">
            <w:pPr>
              <w:pStyle w:val="BodyText"/>
              <w:spacing w:before="118"/>
              <w:jc w:val="center"/>
              <w:rPr>
                <w:rFonts w:ascii="Gill Sans MT" w:hAnsi="Gill Sans MT"/>
                <w:bCs/>
                <w:sz w:val="22"/>
                <w:szCs w:val="18"/>
              </w:rPr>
            </w:pPr>
          </w:p>
        </w:tc>
      </w:tr>
      <w:tr w:rsidR="00D15B7B" w:rsidRPr="001B330C" w14:paraId="596F8DEF" w14:textId="77777777" w:rsidTr="00B363DA">
        <w:trPr>
          <w:trHeight w:val="689"/>
          <w:jc w:val="center"/>
        </w:trPr>
        <w:tc>
          <w:tcPr>
            <w:tcW w:w="1724" w:type="dxa"/>
            <w:vAlign w:val="center"/>
          </w:tcPr>
          <w:p w14:paraId="2368E973" w14:textId="735F14A7" w:rsidR="00D15B7B" w:rsidRPr="001B330C" w:rsidRDefault="00D15B7B" w:rsidP="00D15B7B">
            <w:pPr>
              <w:pStyle w:val="BodyText"/>
              <w:spacing w:before="118"/>
              <w:jc w:val="center"/>
              <w:rPr>
                <w:rFonts w:ascii="Gill Sans MT" w:hAnsi="Gill Sans MT"/>
                <w:b/>
                <w:sz w:val="22"/>
                <w:szCs w:val="18"/>
              </w:rPr>
            </w:pPr>
            <w:r w:rsidRPr="001B330C">
              <w:rPr>
                <w:rFonts w:ascii="Gill Sans MT" w:hAnsi="Gill Sans MT"/>
                <w:b/>
                <w:sz w:val="22"/>
                <w:szCs w:val="18"/>
              </w:rPr>
              <w:t>SEN</w:t>
            </w:r>
          </w:p>
        </w:tc>
        <w:tc>
          <w:tcPr>
            <w:tcW w:w="1696" w:type="dxa"/>
            <w:vAlign w:val="center"/>
          </w:tcPr>
          <w:p w14:paraId="0AD0A81D" w14:textId="594895A1" w:rsidR="00D15B7B" w:rsidRPr="001B330C" w:rsidRDefault="000C2CDB" w:rsidP="00B363DA">
            <w:pPr>
              <w:pStyle w:val="BodyText"/>
              <w:spacing w:before="118"/>
              <w:jc w:val="center"/>
              <w:rPr>
                <w:rFonts w:ascii="Gill Sans MT" w:hAnsi="Gill Sans MT"/>
                <w:bCs/>
                <w:sz w:val="22"/>
                <w:szCs w:val="18"/>
              </w:rPr>
            </w:pPr>
            <w:r w:rsidRPr="001B330C">
              <w:rPr>
                <w:rFonts w:ascii="Gill Sans MT" w:hAnsi="Gill Sans MT"/>
                <w:bCs/>
                <w:sz w:val="22"/>
                <w:szCs w:val="18"/>
              </w:rPr>
              <w:t>67%</w:t>
            </w:r>
          </w:p>
        </w:tc>
        <w:tc>
          <w:tcPr>
            <w:tcW w:w="6631" w:type="dxa"/>
            <w:gridSpan w:val="2"/>
            <w:vMerge/>
          </w:tcPr>
          <w:p w14:paraId="01CE1105" w14:textId="3829FF3A" w:rsidR="00D15B7B" w:rsidRPr="001B330C" w:rsidRDefault="00D15B7B" w:rsidP="00D15B7B">
            <w:pPr>
              <w:pStyle w:val="BodyText"/>
              <w:spacing w:before="118"/>
              <w:rPr>
                <w:rFonts w:ascii="Gill Sans MT" w:hAnsi="Gill Sans MT"/>
                <w:bCs/>
                <w:sz w:val="22"/>
                <w:szCs w:val="18"/>
              </w:rPr>
            </w:pPr>
          </w:p>
        </w:tc>
      </w:tr>
      <w:tr w:rsidR="00D15B7B" w:rsidRPr="001B330C" w14:paraId="2B57381C" w14:textId="77777777" w:rsidTr="00AC09AA">
        <w:trPr>
          <w:trHeight w:val="689"/>
          <w:jc w:val="center"/>
        </w:trPr>
        <w:tc>
          <w:tcPr>
            <w:tcW w:w="1724" w:type="dxa"/>
            <w:vAlign w:val="center"/>
          </w:tcPr>
          <w:p w14:paraId="27A4EE9B" w14:textId="21A8446E" w:rsidR="00D15B7B" w:rsidRPr="001B330C" w:rsidRDefault="00D15B7B" w:rsidP="00D15B7B">
            <w:pPr>
              <w:pStyle w:val="BodyText"/>
              <w:spacing w:before="118"/>
              <w:jc w:val="center"/>
              <w:rPr>
                <w:rFonts w:ascii="Gill Sans MT" w:hAnsi="Gill Sans MT"/>
                <w:b/>
                <w:sz w:val="22"/>
                <w:szCs w:val="18"/>
              </w:rPr>
            </w:pPr>
            <w:r w:rsidRPr="001B330C">
              <w:rPr>
                <w:rFonts w:ascii="Gill Sans MT" w:hAnsi="Gill Sans MT"/>
                <w:b/>
                <w:sz w:val="22"/>
                <w:szCs w:val="18"/>
              </w:rPr>
              <w:t>EAL</w:t>
            </w:r>
          </w:p>
        </w:tc>
        <w:tc>
          <w:tcPr>
            <w:tcW w:w="1696" w:type="dxa"/>
          </w:tcPr>
          <w:p w14:paraId="7D62868C" w14:textId="6AE98E6A" w:rsidR="00D15B7B" w:rsidRPr="001B330C" w:rsidRDefault="000C2CDB" w:rsidP="00D15B7B">
            <w:pPr>
              <w:pStyle w:val="BodyText"/>
              <w:spacing w:before="118"/>
              <w:jc w:val="center"/>
              <w:rPr>
                <w:rFonts w:ascii="Gill Sans MT" w:hAnsi="Gill Sans MT"/>
                <w:bCs/>
                <w:sz w:val="22"/>
                <w:szCs w:val="18"/>
              </w:rPr>
            </w:pPr>
            <w:r w:rsidRPr="001B330C">
              <w:rPr>
                <w:rFonts w:ascii="Gill Sans MT" w:hAnsi="Gill Sans MT"/>
                <w:bCs/>
                <w:sz w:val="22"/>
                <w:szCs w:val="18"/>
              </w:rPr>
              <w:t>100%</w:t>
            </w:r>
          </w:p>
        </w:tc>
        <w:tc>
          <w:tcPr>
            <w:tcW w:w="6631" w:type="dxa"/>
            <w:gridSpan w:val="2"/>
            <w:vMerge/>
          </w:tcPr>
          <w:p w14:paraId="47D0ABAF" w14:textId="52F2048A" w:rsidR="00D15B7B" w:rsidRPr="001B330C" w:rsidRDefault="00D15B7B" w:rsidP="00D15B7B">
            <w:pPr>
              <w:pStyle w:val="BodyText"/>
              <w:spacing w:before="118"/>
              <w:rPr>
                <w:rFonts w:ascii="Gill Sans MT" w:hAnsi="Gill Sans MT"/>
                <w:bCs/>
                <w:sz w:val="22"/>
                <w:szCs w:val="18"/>
              </w:rPr>
            </w:pPr>
          </w:p>
        </w:tc>
      </w:tr>
    </w:tbl>
    <w:p w14:paraId="44FE801C" w14:textId="379C0BF5" w:rsidR="000C2CDB" w:rsidRPr="001B330C" w:rsidRDefault="000C2CDB" w:rsidP="00AC09AA">
      <w:pPr>
        <w:pStyle w:val="BodyText"/>
        <w:spacing w:before="118"/>
        <w:ind w:left="284"/>
        <w:rPr>
          <w:rFonts w:ascii="Gill Sans MT" w:hAnsi="Gill Sans MT"/>
          <w:b/>
          <w:sz w:val="32"/>
          <w:u w:val="single"/>
        </w:rPr>
      </w:pPr>
      <w:r w:rsidRPr="001B330C">
        <w:rPr>
          <w:rFonts w:ascii="Gill Sans MT" w:hAnsi="Gill Sans MT"/>
          <w:b/>
          <w:sz w:val="32"/>
          <w:u w:val="single"/>
        </w:rPr>
        <w:lastRenderedPageBreak/>
        <w:t>Key Stage 1</w:t>
      </w:r>
    </w:p>
    <w:p w14:paraId="67F0BF08" w14:textId="19DD906B" w:rsidR="001A2CEF" w:rsidRPr="001B330C" w:rsidRDefault="001A2CEF" w:rsidP="000C2CDB">
      <w:pPr>
        <w:pStyle w:val="BodyText"/>
        <w:spacing w:before="118"/>
        <w:ind w:left="709"/>
        <w:rPr>
          <w:rFonts w:ascii="Gill Sans MT" w:hAnsi="Gill Sans MT"/>
          <w:b/>
          <w:sz w:val="16"/>
          <w:szCs w:val="16"/>
          <w:u w:val="single"/>
        </w:rPr>
      </w:pPr>
    </w:p>
    <w:tbl>
      <w:tblPr>
        <w:tblStyle w:val="TableGrid"/>
        <w:tblW w:w="9634" w:type="dxa"/>
        <w:jc w:val="center"/>
        <w:tblLook w:val="04A0" w:firstRow="1" w:lastRow="0" w:firstColumn="1" w:lastColumn="0" w:noHBand="0" w:noVBand="1"/>
      </w:tblPr>
      <w:tblGrid>
        <w:gridCol w:w="1590"/>
        <w:gridCol w:w="1340"/>
        <w:gridCol w:w="1341"/>
        <w:gridCol w:w="1341"/>
        <w:gridCol w:w="1340"/>
        <w:gridCol w:w="1341"/>
        <w:gridCol w:w="1341"/>
      </w:tblGrid>
      <w:tr w:rsidR="00945AEE" w:rsidRPr="001B330C" w14:paraId="174BCBA9" w14:textId="77777777" w:rsidTr="00AC09AA">
        <w:trPr>
          <w:trHeight w:hRule="exact" w:val="454"/>
          <w:jc w:val="center"/>
        </w:trPr>
        <w:tc>
          <w:tcPr>
            <w:tcW w:w="1590" w:type="dxa"/>
            <w:vMerge w:val="restart"/>
            <w:vAlign w:val="center"/>
          </w:tcPr>
          <w:p w14:paraId="131144BF" w14:textId="77777777" w:rsidR="00945AEE" w:rsidRPr="001B330C" w:rsidRDefault="00945AEE" w:rsidP="001A2CEF">
            <w:pPr>
              <w:pStyle w:val="BodyText"/>
              <w:spacing w:before="118"/>
              <w:jc w:val="center"/>
              <w:rPr>
                <w:rFonts w:ascii="Gill Sans MT" w:hAnsi="Gill Sans MT"/>
                <w:bCs/>
                <w:sz w:val="22"/>
                <w:szCs w:val="22"/>
              </w:rPr>
            </w:pPr>
          </w:p>
        </w:tc>
        <w:tc>
          <w:tcPr>
            <w:tcW w:w="2681" w:type="dxa"/>
            <w:gridSpan w:val="2"/>
            <w:vAlign w:val="center"/>
          </w:tcPr>
          <w:p w14:paraId="101C1294" w14:textId="10EEF64C" w:rsidR="00945AEE" w:rsidRPr="001B330C" w:rsidRDefault="00945AEE" w:rsidP="001A2CEF">
            <w:pPr>
              <w:pStyle w:val="BodyText"/>
              <w:spacing w:before="118"/>
              <w:jc w:val="center"/>
              <w:rPr>
                <w:rFonts w:ascii="Gill Sans MT" w:hAnsi="Gill Sans MT"/>
                <w:b/>
                <w:sz w:val="22"/>
                <w:szCs w:val="22"/>
              </w:rPr>
            </w:pPr>
            <w:r w:rsidRPr="001B330C">
              <w:rPr>
                <w:rFonts w:ascii="Gill Sans MT" w:hAnsi="Gill Sans MT"/>
                <w:b/>
                <w:sz w:val="22"/>
                <w:szCs w:val="22"/>
              </w:rPr>
              <w:t>READING</w:t>
            </w:r>
          </w:p>
        </w:tc>
        <w:tc>
          <w:tcPr>
            <w:tcW w:w="2681" w:type="dxa"/>
            <w:gridSpan w:val="2"/>
            <w:vAlign w:val="center"/>
          </w:tcPr>
          <w:p w14:paraId="748F97C2" w14:textId="54E9ED68" w:rsidR="00945AEE" w:rsidRPr="001B330C" w:rsidRDefault="00945AEE" w:rsidP="001A2CEF">
            <w:pPr>
              <w:pStyle w:val="BodyText"/>
              <w:spacing w:before="118"/>
              <w:jc w:val="center"/>
              <w:rPr>
                <w:rFonts w:ascii="Gill Sans MT" w:hAnsi="Gill Sans MT"/>
                <w:b/>
                <w:sz w:val="22"/>
                <w:szCs w:val="22"/>
              </w:rPr>
            </w:pPr>
            <w:r w:rsidRPr="001B330C">
              <w:rPr>
                <w:rFonts w:ascii="Gill Sans MT" w:hAnsi="Gill Sans MT"/>
                <w:b/>
                <w:sz w:val="22"/>
                <w:szCs w:val="22"/>
              </w:rPr>
              <w:t>WRITING</w:t>
            </w:r>
          </w:p>
        </w:tc>
        <w:tc>
          <w:tcPr>
            <w:tcW w:w="2682" w:type="dxa"/>
            <w:gridSpan w:val="2"/>
            <w:vAlign w:val="center"/>
          </w:tcPr>
          <w:p w14:paraId="65C49B71" w14:textId="04883FEE" w:rsidR="00945AEE" w:rsidRPr="001B330C" w:rsidRDefault="00945AEE" w:rsidP="001A2CEF">
            <w:pPr>
              <w:pStyle w:val="BodyText"/>
              <w:spacing w:before="118"/>
              <w:jc w:val="center"/>
              <w:rPr>
                <w:rFonts w:ascii="Gill Sans MT" w:hAnsi="Gill Sans MT"/>
                <w:b/>
                <w:sz w:val="22"/>
                <w:szCs w:val="22"/>
              </w:rPr>
            </w:pPr>
            <w:r w:rsidRPr="001B330C">
              <w:rPr>
                <w:rFonts w:ascii="Gill Sans MT" w:hAnsi="Gill Sans MT"/>
                <w:b/>
                <w:sz w:val="22"/>
                <w:szCs w:val="22"/>
              </w:rPr>
              <w:t>MATHS</w:t>
            </w:r>
          </w:p>
        </w:tc>
      </w:tr>
      <w:tr w:rsidR="00945AEE" w:rsidRPr="001B330C" w14:paraId="3725606F" w14:textId="77777777" w:rsidTr="00AC09AA">
        <w:trPr>
          <w:trHeight w:hRule="exact" w:val="454"/>
          <w:jc w:val="center"/>
        </w:trPr>
        <w:tc>
          <w:tcPr>
            <w:tcW w:w="1590" w:type="dxa"/>
            <w:vMerge/>
            <w:vAlign w:val="center"/>
          </w:tcPr>
          <w:p w14:paraId="51D0DBD3" w14:textId="77777777" w:rsidR="00945AEE" w:rsidRPr="001B330C" w:rsidRDefault="00945AEE" w:rsidP="001A2CEF">
            <w:pPr>
              <w:pStyle w:val="BodyText"/>
              <w:spacing w:before="118"/>
              <w:jc w:val="center"/>
              <w:rPr>
                <w:rFonts w:ascii="Gill Sans MT" w:hAnsi="Gill Sans MT"/>
                <w:bCs/>
                <w:sz w:val="22"/>
                <w:szCs w:val="22"/>
              </w:rPr>
            </w:pPr>
          </w:p>
        </w:tc>
        <w:tc>
          <w:tcPr>
            <w:tcW w:w="1340" w:type="dxa"/>
            <w:vAlign w:val="center"/>
          </w:tcPr>
          <w:p w14:paraId="548E07CA" w14:textId="2D22C821" w:rsidR="00945AEE" w:rsidRPr="001B330C" w:rsidRDefault="00945AEE" w:rsidP="001A2CEF">
            <w:pPr>
              <w:pStyle w:val="BodyText"/>
              <w:spacing w:before="118"/>
              <w:jc w:val="center"/>
              <w:rPr>
                <w:rFonts w:ascii="Gill Sans MT" w:hAnsi="Gill Sans MT"/>
                <w:b/>
                <w:sz w:val="22"/>
                <w:szCs w:val="22"/>
              </w:rPr>
            </w:pPr>
            <w:r w:rsidRPr="001B330C">
              <w:rPr>
                <w:rFonts w:ascii="Gill Sans MT" w:hAnsi="Gill Sans MT"/>
                <w:b/>
                <w:sz w:val="22"/>
                <w:szCs w:val="22"/>
              </w:rPr>
              <w:t>EXS+</w:t>
            </w:r>
          </w:p>
        </w:tc>
        <w:tc>
          <w:tcPr>
            <w:tcW w:w="1341" w:type="dxa"/>
            <w:vAlign w:val="center"/>
          </w:tcPr>
          <w:p w14:paraId="67CDBDED" w14:textId="757ED9AC" w:rsidR="00945AEE" w:rsidRPr="001B330C" w:rsidRDefault="00945AEE" w:rsidP="001A2CEF">
            <w:pPr>
              <w:pStyle w:val="BodyText"/>
              <w:spacing w:before="118"/>
              <w:jc w:val="center"/>
              <w:rPr>
                <w:rFonts w:ascii="Gill Sans MT" w:hAnsi="Gill Sans MT"/>
                <w:b/>
                <w:sz w:val="22"/>
                <w:szCs w:val="22"/>
              </w:rPr>
            </w:pPr>
            <w:r w:rsidRPr="001B330C">
              <w:rPr>
                <w:rFonts w:ascii="Gill Sans MT" w:hAnsi="Gill Sans MT"/>
                <w:b/>
                <w:sz w:val="22"/>
                <w:szCs w:val="22"/>
              </w:rPr>
              <w:t>GDS</w:t>
            </w:r>
          </w:p>
        </w:tc>
        <w:tc>
          <w:tcPr>
            <w:tcW w:w="1341" w:type="dxa"/>
            <w:vAlign w:val="center"/>
          </w:tcPr>
          <w:p w14:paraId="5AFC1C5D" w14:textId="75D89825" w:rsidR="00945AEE" w:rsidRPr="001B330C" w:rsidRDefault="00945AEE" w:rsidP="001A2CEF">
            <w:pPr>
              <w:pStyle w:val="BodyText"/>
              <w:spacing w:before="118"/>
              <w:jc w:val="center"/>
              <w:rPr>
                <w:rFonts w:ascii="Gill Sans MT" w:hAnsi="Gill Sans MT"/>
                <w:b/>
                <w:sz w:val="22"/>
                <w:szCs w:val="22"/>
              </w:rPr>
            </w:pPr>
            <w:r w:rsidRPr="001B330C">
              <w:rPr>
                <w:rFonts w:ascii="Gill Sans MT" w:hAnsi="Gill Sans MT"/>
                <w:b/>
                <w:sz w:val="22"/>
                <w:szCs w:val="22"/>
              </w:rPr>
              <w:t>EXS+</w:t>
            </w:r>
          </w:p>
        </w:tc>
        <w:tc>
          <w:tcPr>
            <w:tcW w:w="1340" w:type="dxa"/>
            <w:vAlign w:val="center"/>
          </w:tcPr>
          <w:p w14:paraId="14D911E0" w14:textId="1151BAF5" w:rsidR="00945AEE" w:rsidRPr="001B330C" w:rsidRDefault="00945AEE" w:rsidP="001A2CEF">
            <w:pPr>
              <w:pStyle w:val="BodyText"/>
              <w:spacing w:before="118"/>
              <w:jc w:val="center"/>
              <w:rPr>
                <w:rFonts w:ascii="Gill Sans MT" w:hAnsi="Gill Sans MT"/>
                <w:b/>
                <w:sz w:val="22"/>
                <w:szCs w:val="22"/>
              </w:rPr>
            </w:pPr>
            <w:r w:rsidRPr="001B330C">
              <w:rPr>
                <w:rFonts w:ascii="Gill Sans MT" w:hAnsi="Gill Sans MT"/>
                <w:b/>
                <w:sz w:val="22"/>
                <w:szCs w:val="22"/>
              </w:rPr>
              <w:t>GDS</w:t>
            </w:r>
          </w:p>
        </w:tc>
        <w:tc>
          <w:tcPr>
            <w:tcW w:w="1341" w:type="dxa"/>
            <w:vAlign w:val="center"/>
          </w:tcPr>
          <w:p w14:paraId="668F7C0A" w14:textId="092BC6FC" w:rsidR="00945AEE" w:rsidRPr="001B330C" w:rsidRDefault="00945AEE" w:rsidP="001A2CEF">
            <w:pPr>
              <w:pStyle w:val="BodyText"/>
              <w:spacing w:before="118"/>
              <w:jc w:val="center"/>
              <w:rPr>
                <w:rFonts w:ascii="Gill Sans MT" w:hAnsi="Gill Sans MT"/>
                <w:b/>
                <w:sz w:val="22"/>
                <w:szCs w:val="22"/>
              </w:rPr>
            </w:pPr>
            <w:r w:rsidRPr="001B330C">
              <w:rPr>
                <w:rFonts w:ascii="Gill Sans MT" w:hAnsi="Gill Sans MT"/>
                <w:b/>
                <w:sz w:val="22"/>
                <w:szCs w:val="22"/>
              </w:rPr>
              <w:t>EXS+</w:t>
            </w:r>
          </w:p>
        </w:tc>
        <w:tc>
          <w:tcPr>
            <w:tcW w:w="1341" w:type="dxa"/>
            <w:vAlign w:val="center"/>
          </w:tcPr>
          <w:p w14:paraId="29967848" w14:textId="6F7D646C" w:rsidR="00945AEE" w:rsidRPr="001B330C" w:rsidRDefault="00945AEE" w:rsidP="001A2CEF">
            <w:pPr>
              <w:pStyle w:val="BodyText"/>
              <w:spacing w:before="118"/>
              <w:jc w:val="center"/>
              <w:rPr>
                <w:rFonts w:ascii="Gill Sans MT" w:hAnsi="Gill Sans MT"/>
                <w:b/>
                <w:sz w:val="22"/>
                <w:szCs w:val="22"/>
              </w:rPr>
            </w:pPr>
            <w:r w:rsidRPr="001B330C">
              <w:rPr>
                <w:rFonts w:ascii="Gill Sans MT" w:hAnsi="Gill Sans MT"/>
                <w:b/>
                <w:sz w:val="22"/>
                <w:szCs w:val="22"/>
              </w:rPr>
              <w:t>GDS</w:t>
            </w:r>
          </w:p>
        </w:tc>
      </w:tr>
      <w:tr w:rsidR="00945AEE" w:rsidRPr="001B330C" w14:paraId="16C7637A" w14:textId="77777777" w:rsidTr="00AC09AA">
        <w:trPr>
          <w:trHeight w:hRule="exact" w:val="454"/>
          <w:jc w:val="center"/>
        </w:trPr>
        <w:tc>
          <w:tcPr>
            <w:tcW w:w="1590" w:type="dxa"/>
            <w:vAlign w:val="center"/>
          </w:tcPr>
          <w:p w14:paraId="2FF161DC" w14:textId="22427243" w:rsidR="00945AEE" w:rsidRPr="001B330C" w:rsidRDefault="00945AEE" w:rsidP="001A2CEF">
            <w:pPr>
              <w:pStyle w:val="BodyText"/>
              <w:spacing w:before="118"/>
              <w:jc w:val="center"/>
              <w:rPr>
                <w:rFonts w:ascii="Gill Sans MT" w:hAnsi="Gill Sans MT"/>
                <w:b/>
                <w:sz w:val="20"/>
                <w:szCs w:val="20"/>
              </w:rPr>
            </w:pPr>
            <w:r w:rsidRPr="001B330C">
              <w:rPr>
                <w:rFonts w:ascii="Gill Sans MT" w:hAnsi="Gill Sans MT"/>
                <w:b/>
                <w:sz w:val="20"/>
                <w:szCs w:val="20"/>
              </w:rPr>
              <w:t>National</w:t>
            </w:r>
          </w:p>
        </w:tc>
        <w:tc>
          <w:tcPr>
            <w:tcW w:w="1340" w:type="dxa"/>
            <w:vAlign w:val="center"/>
          </w:tcPr>
          <w:p w14:paraId="5A43FF19" w14:textId="4B6435AA" w:rsidR="00945AEE" w:rsidRPr="001B330C" w:rsidRDefault="00945AEE" w:rsidP="001A2CEF">
            <w:pPr>
              <w:pStyle w:val="BodyText"/>
              <w:spacing w:before="118"/>
              <w:jc w:val="center"/>
              <w:rPr>
                <w:rFonts w:ascii="Gill Sans MT" w:hAnsi="Gill Sans MT"/>
                <w:bCs/>
                <w:sz w:val="22"/>
                <w:szCs w:val="22"/>
              </w:rPr>
            </w:pPr>
            <w:r w:rsidRPr="001B330C">
              <w:rPr>
                <w:rFonts w:ascii="Gill Sans MT" w:hAnsi="Gill Sans MT"/>
                <w:bCs/>
                <w:sz w:val="22"/>
                <w:szCs w:val="22"/>
              </w:rPr>
              <w:t>71%</w:t>
            </w:r>
          </w:p>
        </w:tc>
        <w:tc>
          <w:tcPr>
            <w:tcW w:w="1341" w:type="dxa"/>
            <w:vAlign w:val="center"/>
          </w:tcPr>
          <w:p w14:paraId="7D9E5B8A" w14:textId="4BFCFB9C" w:rsidR="00945AEE" w:rsidRPr="001B330C" w:rsidRDefault="00945AEE" w:rsidP="001A2CEF">
            <w:pPr>
              <w:pStyle w:val="BodyText"/>
              <w:spacing w:before="118"/>
              <w:jc w:val="center"/>
              <w:rPr>
                <w:rFonts w:ascii="Gill Sans MT" w:hAnsi="Gill Sans MT"/>
                <w:bCs/>
                <w:sz w:val="22"/>
                <w:szCs w:val="22"/>
              </w:rPr>
            </w:pPr>
            <w:r w:rsidRPr="001B330C">
              <w:rPr>
                <w:rFonts w:ascii="Gill Sans MT" w:hAnsi="Gill Sans MT"/>
                <w:bCs/>
                <w:sz w:val="22"/>
                <w:szCs w:val="22"/>
              </w:rPr>
              <w:t>19%</w:t>
            </w:r>
          </w:p>
        </w:tc>
        <w:tc>
          <w:tcPr>
            <w:tcW w:w="1341" w:type="dxa"/>
            <w:vAlign w:val="center"/>
          </w:tcPr>
          <w:p w14:paraId="3F2AA7D5" w14:textId="1B05F6A1" w:rsidR="00945AEE" w:rsidRPr="001B330C" w:rsidRDefault="00945AEE" w:rsidP="001A2CEF">
            <w:pPr>
              <w:pStyle w:val="BodyText"/>
              <w:spacing w:before="118"/>
              <w:jc w:val="center"/>
              <w:rPr>
                <w:rFonts w:ascii="Gill Sans MT" w:hAnsi="Gill Sans MT"/>
                <w:bCs/>
                <w:sz w:val="22"/>
                <w:szCs w:val="22"/>
              </w:rPr>
            </w:pPr>
            <w:r w:rsidRPr="001B330C">
              <w:rPr>
                <w:rFonts w:ascii="Gill Sans MT" w:hAnsi="Gill Sans MT"/>
                <w:bCs/>
                <w:sz w:val="22"/>
                <w:szCs w:val="22"/>
              </w:rPr>
              <w:t>62%</w:t>
            </w:r>
          </w:p>
        </w:tc>
        <w:tc>
          <w:tcPr>
            <w:tcW w:w="1340" w:type="dxa"/>
            <w:vAlign w:val="center"/>
          </w:tcPr>
          <w:p w14:paraId="62756307" w14:textId="28F35B65" w:rsidR="00945AEE" w:rsidRPr="001B330C" w:rsidRDefault="00945AEE" w:rsidP="001A2CEF">
            <w:pPr>
              <w:pStyle w:val="BodyText"/>
              <w:spacing w:before="118"/>
              <w:jc w:val="center"/>
              <w:rPr>
                <w:rFonts w:ascii="Gill Sans MT" w:hAnsi="Gill Sans MT"/>
                <w:bCs/>
                <w:sz w:val="22"/>
                <w:szCs w:val="22"/>
              </w:rPr>
            </w:pPr>
            <w:r w:rsidRPr="001B330C">
              <w:rPr>
                <w:rFonts w:ascii="Gill Sans MT" w:hAnsi="Gill Sans MT"/>
                <w:bCs/>
                <w:sz w:val="22"/>
                <w:szCs w:val="22"/>
              </w:rPr>
              <w:t>8%</w:t>
            </w:r>
          </w:p>
        </w:tc>
        <w:tc>
          <w:tcPr>
            <w:tcW w:w="1341" w:type="dxa"/>
            <w:vAlign w:val="center"/>
          </w:tcPr>
          <w:p w14:paraId="4C64FCC7" w14:textId="6DC69975" w:rsidR="00945AEE" w:rsidRPr="001B330C" w:rsidRDefault="00945AEE" w:rsidP="001A2CEF">
            <w:pPr>
              <w:pStyle w:val="BodyText"/>
              <w:spacing w:before="118"/>
              <w:jc w:val="center"/>
              <w:rPr>
                <w:rFonts w:ascii="Gill Sans MT" w:hAnsi="Gill Sans MT"/>
                <w:bCs/>
                <w:sz w:val="22"/>
                <w:szCs w:val="22"/>
              </w:rPr>
            </w:pPr>
            <w:r w:rsidRPr="001B330C">
              <w:rPr>
                <w:rFonts w:ascii="Gill Sans MT" w:hAnsi="Gill Sans MT"/>
                <w:bCs/>
                <w:sz w:val="22"/>
                <w:szCs w:val="22"/>
              </w:rPr>
              <w:t>71%</w:t>
            </w:r>
          </w:p>
        </w:tc>
        <w:tc>
          <w:tcPr>
            <w:tcW w:w="1341" w:type="dxa"/>
            <w:vAlign w:val="center"/>
          </w:tcPr>
          <w:p w14:paraId="59423416" w14:textId="76FA061A" w:rsidR="00945AEE" w:rsidRPr="001B330C" w:rsidRDefault="00945AEE" w:rsidP="001A2CEF">
            <w:pPr>
              <w:pStyle w:val="BodyText"/>
              <w:spacing w:before="118"/>
              <w:jc w:val="center"/>
              <w:rPr>
                <w:rFonts w:ascii="Gill Sans MT" w:hAnsi="Gill Sans MT"/>
                <w:bCs/>
                <w:sz w:val="22"/>
                <w:szCs w:val="22"/>
              </w:rPr>
            </w:pPr>
            <w:r w:rsidRPr="001B330C">
              <w:rPr>
                <w:rFonts w:ascii="Gill Sans MT" w:hAnsi="Gill Sans MT"/>
                <w:bCs/>
                <w:sz w:val="22"/>
                <w:szCs w:val="22"/>
              </w:rPr>
              <w:t>16%</w:t>
            </w:r>
          </w:p>
        </w:tc>
      </w:tr>
      <w:tr w:rsidR="00945AEE" w:rsidRPr="001B330C" w14:paraId="1E3215B8" w14:textId="77777777" w:rsidTr="00AC09AA">
        <w:trPr>
          <w:trHeight w:hRule="exact" w:val="454"/>
          <w:jc w:val="center"/>
        </w:trPr>
        <w:tc>
          <w:tcPr>
            <w:tcW w:w="1590" w:type="dxa"/>
            <w:vAlign w:val="center"/>
          </w:tcPr>
          <w:p w14:paraId="7A3FF950" w14:textId="744AD71F" w:rsidR="00945AEE" w:rsidRPr="001B330C" w:rsidRDefault="00945AEE" w:rsidP="001A2CEF">
            <w:pPr>
              <w:pStyle w:val="BodyText"/>
              <w:spacing w:before="118"/>
              <w:jc w:val="center"/>
              <w:rPr>
                <w:rFonts w:ascii="Gill Sans MT" w:hAnsi="Gill Sans MT"/>
                <w:b/>
                <w:sz w:val="20"/>
                <w:szCs w:val="20"/>
              </w:rPr>
            </w:pPr>
            <w:r w:rsidRPr="001B330C">
              <w:rPr>
                <w:rFonts w:ascii="Gill Sans MT" w:hAnsi="Gill Sans MT"/>
                <w:b/>
                <w:sz w:val="20"/>
                <w:szCs w:val="20"/>
              </w:rPr>
              <w:t>All</w:t>
            </w:r>
          </w:p>
        </w:tc>
        <w:tc>
          <w:tcPr>
            <w:tcW w:w="1340" w:type="dxa"/>
            <w:vAlign w:val="center"/>
          </w:tcPr>
          <w:p w14:paraId="034C6289" w14:textId="28D908CF" w:rsidR="00945AEE" w:rsidRPr="001B330C" w:rsidRDefault="00945AEE" w:rsidP="001A2CEF">
            <w:pPr>
              <w:pStyle w:val="BodyText"/>
              <w:spacing w:before="118"/>
              <w:jc w:val="center"/>
              <w:rPr>
                <w:rFonts w:ascii="Gill Sans MT" w:hAnsi="Gill Sans MT"/>
                <w:bCs/>
                <w:sz w:val="22"/>
                <w:szCs w:val="22"/>
              </w:rPr>
            </w:pPr>
            <w:r w:rsidRPr="001B330C">
              <w:rPr>
                <w:rFonts w:ascii="Gill Sans MT" w:hAnsi="Gill Sans MT"/>
                <w:bCs/>
                <w:sz w:val="22"/>
                <w:szCs w:val="22"/>
              </w:rPr>
              <w:t>83%</w:t>
            </w:r>
          </w:p>
        </w:tc>
        <w:tc>
          <w:tcPr>
            <w:tcW w:w="1341" w:type="dxa"/>
            <w:vAlign w:val="center"/>
          </w:tcPr>
          <w:p w14:paraId="246CC79C" w14:textId="6C131EC4" w:rsidR="00945AEE" w:rsidRPr="001B330C" w:rsidRDefault="00945AEE" w:rsidP="001A2CEF">
            <w:pPr>
              <w:pStyle w:val="BodyText"/>
              <w:spacing w:before="118"/>
              <w:jc w:val="center"/>
              <w:rPr>
                <w:rFonts w:ascii="Gill Sans MT" w:hAnsi="Gill Sans MT"/>
                <w:bCs/>
                <w:sz w:val="22"/>
                <w:szCs w:val="22"/>
              </w:rPr>
            </w:pPr>
            <w:r w:rsidRPr="001B330C">
              <w:rPr>
                <w:rFonts w:ascii="Gill Sans MT" w:hAnsi="Gill Sans MT"/>
                <w:bCs/>
                <w:sz w:val="22"/>
                <w:szCs w:val="22"/>
              </w:rPr>
              <w:t>30%</w:t>
            </w:r>
          </w:p>
        </w:tc>
        <w:tc>
          <w:tcPr>
            <w:tcW w:w="1341" w:type="dxa"/>
            <w:vAlign w:val="center"/>
          </w:tcPr>
          <w:p w14:paraId="7C327B18" w14:textId="5A9CB8C7" w:rsidR="00945AEE" w:rsidRPr="001B330C" w:rsidRDefault="00945AEE" w:rsidP="001A2CEF">
            <w:pPr>
              <w:pStyle w:val="BodyText"/>
              <w:spacing w:before="118"/>
              <w:jc w:val="center"/>
              <w:rPr>
                <w:rFonts w:ascii="Gill Sans MT" w:hAnsi="Gill Sans MT"/>
                <w:bCs/>
                <w:sz w:val="22"/>
                <w:szCs w:val="22"/>
              </w:rPr>
            </w:pPr>
            <w:r w:rsidRPr="001B330C">
              <w:rPr>
                <w:rFonts w:ascii="Gill Sans MT" w:hAnsi="Gill Sans MT"/>
                <w:bCs/>
                <w:sz w:val="22"/>
                <w:szCs w:val="22"/>
              </w:rPr>
              <w:t>72%</w:t>
            </w:r>
          </w:p>
        </w:tc>
        <w:tc>
          <w:tcPr>
            <w:tcW w:w="1340" w:type="dxa"/>
            <w:vAlign w:val="center"/>
          </w:tcPr>
          <w:p w14:paraId="37A94D3E" w14:textId="72D33D6E" w:rsidR="00945AEE" w:rsidRPr="001B330C" w:rsidRDefault="00945AEE" w:rsidP="001A2CEF">
            <w:pPr>
              <w:pStyle w:val="BodyText"/>
              <w:spacing w:before="118"/>
              <w:jc w:val="center"/>
              <w:rPr>
                <w:rFonts w:ascii="Gill Sans MT" w:hAnsi="Gill Sans MT"/>
                <w:bCs/>
                <w:sz w:val="22"/>
                <w:szCs w:val="22"/>
              </w:rPr>
            </w:pPr>
            <w:r w:rsidRPr="001B330C">
              <w:rPr>
                <w:rFonts w:ascii="Gill Sans MT" w:hAnsi="Gill Sans MT"/>
                <w:bCs/>
                <w:sz w:val="22"/>
                <w:szCs w:val="22"/>
              </w:rPr>
              <w:t>7%</w:t>
            </w:r>
          </w:p>
        </w:tc>
        <w:tc>
          <w:tcPr>
            <w:tcW w:w="1341" w:type="dxa"/>
            <w:vAlign w:val="center"/>
          </w:tcPr>
          <w:p w14:paraId="7505115F" w14:textId="79906835" w:rsidR="00945AEE" w:rsidRPr="001B330C" w:rsidRDefault="00945AEE" w:rsidP="001A2CEF">
            <w:pPr>
              <w:pStyle w:val="BodyText"/>
              <w:spacing w:before="118"/>
              <w:jc w:val="center"/>
              <w:rPr>
                <w:rFonts w:ascii="Gill Sans MT" w:hAnsi="Gill Sans MT"/>
                <w:bCs/>
                <w:sz w:val="22"/>
                <w:szCs w:val="22"/>
              </w:rPr>
            </w:pPr>
            <w:r w:rsidRPr="001B330C">
              <w:rPr>
                <w:rFonts w:ascii="Gill Sans MT" w:hAnsi="Gill Sans MT"/>
                <w:bCs/>
                <w:sz w:val="22"/>
                <w:szCs w:val="22"/>
              </w:rPr>
              <w:t>85%</w:t>
            </w:r>
          </w:p>
        </w:tc>
        <w:tc>
          <w:tcPr>
            <w:tcW w:w="1341" w:type="dxa"/>
            <w:vAlign w:val="center"/>
          </w:tcPr>
          <w:p w14:paraId="5E785F26" w14:textId="44D67595" w:rsidR="00945AEE" w:rsidRPr="001B330C" w:rsidRDefault="00945AEE" w:rsidP="001A2CEF">
            <w:pPr>
              <w:pStyle w:val="BodyText"/>
              <w:spacing w:before="118"/>
              <w:jc w:val="center"/>
              <w:rPr>
                <w:rFonts w:ascii="Gill Sans MT" w:hAnsi="Gill Sans MT"/>
                <w:bCs/>
                <w:sz w:val="22"/>
                <w:szCs w:val="22"/>
              </w:rPr>
            </w:pPr>
            <w:r w:rsidRPr="001B330C">
              <w:rPr>
                <w:rFonts w:ascii="Gill Sans MT" w:hAnsi="Gill Sans MT"/>
                <w:bCs/>
                <w:sz w:val="22"/>
                <w:szCs w:val="22"/>
              </w:rPr>
              <w:t>26%</w:t>
            </w:r>
          </w:p>
        </w:tc>
      </w:tr>
      <w:tr w:rsidR="00945AEE" w:rsidRPr="001B330C" w14:paraId="765D245A" w14:textId="77777777" w:rsidTr="00AC09AA">
        <w:trPr>
          <w:trHeight w:hRule="exact" w:val="454"/>
          <w:jc w:val="center"/>
        </w:trPr>
        <w:tc>
          <w:tcPr>
            <w:tcW w:w="1590" w:type="dxa"/>
            <w:vAlign w:val="center"/>
          </w:tcPr>
          <w:p w14:paraId="0277EB5F" w14:textId="681B8701" w:rsidR="00945AEE" w:rsidRPr="001B330C" w:rsidRDefault="00945AEE" w:rsidP="001A2CEF">
            <w:pPr>
              <w:pStyle w:val="BodyText"/>
              <w:spacing w:before="118"/>
              <w:jc w:val="center"/>
              <w:rPr>
                <w:rFonts w:ascii="Gill Sans MT" w:hAnsi="Gill Sans MT"/>
                <w:b/>
                <w:sz w:val="20"/>
                <w:szCs w:val="20"/>
              </w:rPr>
            </w:pPr>
            <w:r w:rsidRPr="001B330C">
              <w:rPr>
                <w:rFonts w:ascii="Gill Sans MT" w:hAnsi="Gill Sans MT"/>
                <w:b/>
                <w:sz w:val="20"/>
                <w:szCs w:val="20"/>
              </w:rPr>
              <w:t>Boys</w:t>
            </w:r>
          </w:p>
        </w:tc>
        <w:tc>
          <w:tcPr>
            <w:tcW w:w="1340" w:type="dxa"/>
            <w:vAlign w:val="center"/>
          </w:tcPr>
          <w:p w14:paraId="4D8D3F7A" w14:textId="51EA4D43" w:rsidR="00945AEE" w:rsidRPr="001B330C" w:rsidRDefault="00945AEE" w:rsidP="001A2CEF">
            <w:pPr>
              <w:pStyle w:val="BodyText"/>
              <w:spacing w:before="118"/>
              <w:jc w:val="center"/>
              <w:rPr>
                <w:rFonts w:ascii="Gill Sans MT" w:hAnsi="Gill Sans MT"/>
                <w:bCs/>
                <w:sz w:val="22"/>
                <w:szCs w:val="22"/>
              </w:rPr>
            </w:pPr>
            <w:r w:rsidRPr="001B330C">
              <w:rPr>
                <w:rFonts w:ascii="Gill Sans MT" w:hAnsi="Gill Sans MT"/>
                <w:bCs/>
                <w:sz w:val="22"/>
                <w:szCs w:val="22"/>
              </w:rPr>
              <w:t>76%</w:t>
            </w:r>
          </w:p>
        </w:tc>
        <w:tc>
          <w:tcPr>
            <w:tcW w:w="1341" w:type="dxa"/>
            <w:vAlign w:val="center"/>
          </w:tcPr>
          <w:p w14:paraId="3EC90C5B" w14:textId="777DF5A8" w:rsidR="00945AEE" w:rsidRPr="001B330C" w:rsidRDefault="00945AEE" w:rsidP="001A2CEF">
            <w:pPr>
              <w:pStyle w:val="BodyText"/>
              <w:spacing w:before="118"/>
              <w:jc w:val="center"/>
              <w:rPr>
                <w:rFonts w:ascii="Gill Sans MT" w:hAnsi="Gill Sans MT"/>
                <w:bCs/>
                <w:sz w:val="22"/>
                <w:szCs w:val="22"/>
              </w:rPr>
            </w:pPr>
            <w:r w:rsidRPr="001B330C">
              <w:rPr>
                <w:rFonts w:ascii="Gill Sans MT" w:hAnsi="Gill Sans MT"/>
                <w:bCs/>
                <w:sz w:val="22"/>
                <w:szCs w:val="22"/>
              </w:rPr>
              <w:t>21%</w:t>
            </w:r>
          </w:p>
        </w:tc>
        <w:tc>
          <w:tcPr>
            <w:tcW w:w="1341" w:type="dxa"/>
            <w:vAlign w:val="center"/>
          </w:tcPr>
          <w:p w14:paraId="41EBD227" w14:textId="4F39BD50" w:rsidR="00945AEE" w:rsidRPr="001B330C" w:rsidRDefault="00945AEE" w:rsidP="001A2CEF">
            <w:pPr>
              <w:pStyle w:val="BodyText"/>
              <w:spacing w:before="118"/>
              <w:jc w:val="center"/>
              <w:rPr>
                <w:rFonts w:ascii="Gill Sans MT" w:hAnsi="Gill Sans MT"/>
                <w:bCs/>
                <w:sz w:val="22"/>
                <w:szCs w:val="22"/>
              </w:rPr>
            </w:pPr>
            <w:r w:rsidRPr="001B330C">
              <w:rPr>
                <w:rFonts w:ascii="Gill Sans MT" w:hAnsi="Gill Sans MT"/>
                <w:bCs/>
                <w:sz w:val="22"/>
                <w:szCs w:val="22"/>
              </w:rPr>
              <w:t>59%</w:t>
            </w:r>
          </w:p>
        </w:tc>
        <w:tc>
          <w:tcPr>
            <w:tcW w:w="1340" w:type="dxa"/>
            <w:vAlign w:val="center"/>
          </w:tcPr>
          <w:p w14:paraId="0EEA0CDF" w14:textId="7BE006B0" w:rsidR="00945AEE" w:rsidRPr="001B330C" w:rsidRDefault="00945AEE" w:rsidP="001A2CEF">
            <w:pPr>
              <w:pStyle w:val="BodyText"/>
              <w:spacing w:before="118"/>
              <w:jc w:val="center"/>
              <w:rPr>
                <w:rFonts w:ascii="Gill Sans MT" w:hAnsi="Gill Sans MT"/>
                <w:bCs/>
                <w:sz w:val="22"/>
                <w:szCs w:val="22"/>
              </w:rPr>
            </w:pPr>
            <w:r w:rsidRPr="001B330C">
              <w:rPr>
                <w:rFonts w:ascii="Gill Sans MT" w:hAnsi="Gill Sans MT"/>
                <w:bCs/>
                <w:sz w:val="22"/>
                <w:szCs w:val="22"/>
              </w:rPr>
              <w:t>7%</w:t>
            </w:r>
          </w:p>
        </w:tc>
        <w:tc>
          <w:tcPr>
            <w:tcW w:w="1341" w:type="dxa"/>
            <w:vAlign w:val="center"/>
          </w:tcPr>
          <w:p w14:paraId="43FC6D4D" w14:textId="575AD01D" w:rsidR="00945AEE" w:rsidRPr="001B330C" w:rsidRDefault="00945AEE" w:rsidP="001A2CEF">
            <w:pPr>
              <w:pStyle w:val="BodyText"/>
              <w:spacing w:before="118"/>
              <w:jc w:val="center"/>
              <w:rPr>
                <w:rFonts w:ascii="Gill Sans MT" w:hAnsi="Gill Sans MT"/>
                <w:bCs/>
                <w:sz w:val="22"/>
                <w:szCs w:val="22"/>
              </w:rPr>
            </w:pPr>
            <w:r w:rsidRPr="001B330C">
              <w:rPr>
                <w:rFonts w:ascii="Gill Sans MT" w:hAnsi="Gill Sans MT"/>
                <w:bCs/>
                <w:sz w:val="22"/>
                <w:szCs w:val="22"/>
              </w:rPr>
              <w:t>86%</w:t>
            </w:r>
          </w:p>
        </w:tc>
        <w:tc>
          <w:tcPr>
            <w:tcW w:w="1341" w:type="dxa"/>
            <w:vAlign w:val="center"/>
          </w:tcPr>
          <w:p w14:paraId="45F9F5D8" w14:textId="07F739E0" w:rsidR="00945AEE" w:rsidRPr="001B330C" w:rsidRDefault="00945AEE" w:rsidP="001A2CEF">
            <w:pPr>
              <w:pStyle w:val="BodyText"/>
              <w:spacing w:before="118"/>
              <w:jc w:val="center"/>
              <w:rPr>
                <w:rFonts w:ascii="Gill Sans MT" w:hAnsi="Gill Sans MT"/>
                <w:bCs/>
                <w:sz w:val="22"/>
                <w:szCs w:val="22"/>
              </w:rPr>
            </w:pPr>
            <w:r w:rsidRPr="001B330C">
              <w:rPr>
                <w:rFonts w:ascii="Gill Sans MT" w:hAnsi="Gill Sans MT"/>
                <w:bCs/>
                <w:sz w:val="22"/>
                <w:szCs w:val="22"/>
              </w:rPr>
              <w:t>31%</w:t>
            </w:r>
          </w:p>
        </w:tc>
      </w:tr>
      <w:tr w:rsidR="00945AEE" w:rsidRPr="001B330C" w14:paraId="0BD8534D" w14:textId="77777777" w:rsidTr="00AC09AA">
        <w:trPr>
          <w:trHeight w:hRule="exact" w:val="454"/>
          <w:jc w:val="center"/>
        </w:trPr>
        <w:tc>
          <w:tcPr>
            <w:tcW w:w="1590" w:type="dxa"/>
            <w:vAlign w:val="center"/>
          </w:tcPr>
          <w:p w14:paraId="6E4888CE" w14:textId="51CCD175" w:rsidR="00945AEE" w:rsidRPr="001B330C" w:rsidRDefault="00945AEE" w:rsidP="001A2CEF">
            <w:pPr>
              <w:pStyle w:val="BodyText"/>
              <w:spacing w:before="118"/>
              <w:jc w:val="center"/>
              <w:rPr>
                <w:rFonts w:ascii="Gill Sans MT" w:hAnsi="Gill Sans MT"/>
                <w:b/>
                <w:sz w:val="20"/>
                <w:szCs w:val="20"/>
              </w:rPr>
            </w:pPr>
            <w:r w:rsidRPr="001B330C">
              <w:rPr>
                <w:rFonts w:ascii="Gill Sans MT" w:hAnsi="Gill Sans MT"/>
                <w:b/>
                <w:sz w:val="20"/>
                <w:szCs w:val="20"/>
              </w:rPr>
              <w:t>Girls</w:t>
            </w:r>
          </w:p>
        </w:tc>
        <w:tc>
          <w:tcPr>
            <w:tcW w:w="1340" w:type="dxa"/>
            <w:vAlign w:val="center"/>
          </w:tcPr>
          <w:p w14:paraId="6FB52744" w14:textId="6D5FE876" w:rsidR="00945AEE" w:rsidRPr="001B330C" w:rsidRDefault="00945AEE" w:rsidP="001A2CEF">
            <w:pPr>
              <w:pStyle w:val="BodyText"/>
              <w:spacing w:before="118"/>
              <w:jc w:val="center"/>
              <w:rPr>
                <w:rFonts w:ascii="Gill Sans MT" w:hAnsi="Gill Sans MT"/>
                <w:bCs/>
                <w:sz w:val="22"/>
                <w:szCs w:val="22"/>
              </w:rPr>
            </w:pPr>
            <w:r w:rsidRPr="001B330C">
              <w:rPr>
                <w:rFonts w:ascii="Gill Sans MT" w:hAnsi="Gill Sans MT"/>
                <w:bCs/>
                <w:sz w:val="22"/>
                <w:szCs w:val="22"/>
              </w:rPr>
              <w:t>88%</w:t>
            </w:r>
          </w:p>
        </w:tc>
        <w:tc>
          <w:tcPr>
            <w:tcW w:w="1341" w:type="dxa"/>
            <w:vAlign w:val="center"/>
          </w:tcPr>
          <w:p w14:paraId="13B05337" w14:textId="69D4A6F3" w:rsidR="00945AEE" w:rsidRPr="001B330C" w:rsidRDefault="00945AEE" w:rsidP="001A2CEF">
            <w:pPr>
              <w:pStyle w:val="BodyText"/>
              <w:spacing w:before="118"/>
              <w:jc w:val="center"/>
              <w:rPr>
                <w:rFonts w:ascii="Gill Sans MT" w:hAnsi="Gill Sans MT"/>
                <w:bCs/>
                <w:sz w:val="22"/>
                <w:szCs w:val="22"/>
              </w:rPr>
            </w:pPr>
            <w:r w:rsidRPr="001B330C">
              <w:rPr>
                <w:rFonts w:ascii="Gill Sans MT" w:hAnsi="Gill Sans MT"/>
                <w:bCs/>
                <w:sz w:val="22"/>
                <w:szCs w:val="22"/>
              </w:rPr>
              <w:t>38%</w:t>
            </w:r>
          </w:p>
        </w:tc>
        <w:tc>
          <w:tcPr>
            <w:tcW w:w="1341" w:type="dxa"/>
            <w:vAlign w:val="center"/>
          </w:tcPr>
          <w:p w14:paraId="6E753407" w14:textId="2A0FC4E4" w:rsidR="00945AEE" w:rsidRPr="001B330C" w:rsidRDefault="00945AEE" w:rsidP="001A2CEF">
            <w:pPr>
              <w:pStyle w:val="BodyText"/>
              <w:spacing w:before="118"/>
              <w:jc w:val="center"/>
              <w:rPr>
                <w:rFonts w:ascii="Gill Sans MT" w:hAnsi="Gill Sans MT"/>
                <w:bCs/>
                <w:sz w:val="22"/>
                <w:szCs w:val="22"/>
              </w:rPr>
            </w:pPr>
            <w:r w:rsidRPr="001B330C">
              <w:rPr>
                <w:rFonts w:ascii="Gill Sans MT" w:hAnsi="Gill Sans MT"/>
                <w:bCs/>
                <w:sz w:val="22"/>
                <w:szCs w:val="22"/>
              </w:rPr>
              <w:t>85%</w:t>
            </w:r>
          </w:p>
        </w:tc>
        <w:tc>
          <w:tcPr>
            <w:tcW w:w="1340" w:type="dxa"/>
            <w:vAlign w:val="center"/>
          </w:tcPr>
          <w:p w14:paraId="2159E296" w14:textId="56F702B2" w:rsidR="00945AEE" w:rsidRPr="001B330C" w:rsidRDefault="00945AEE" w:rsidP="001A2CEF">
            <w:pPr>
              <w:pStyle w:val="BodyText"/>
              <w:spacing w:before="118"/>
              <w:jc w:val="center"/>
              <w:rPr>
                <w:rFonts w:ascii="Gill Sans MT" w:hAnsi="Gill Sans MT"/>
                <w:bCs/>
                <w:sz w:val="22"/>
                <w:szCs w:val="22"/>
              </w:rPr>
            </w:pPr>
            <w:r w:rsidRPr="001B330C">
              <w:rPr>
                <w:rFonts w:ascii="Gill Sans MT" w:hAnsi="Gill Sans MT"/>
                <w:bCs/>
                <w:sz w:val="22"/>
                <w:szCs w:val="22"/>
              </w:rPr>
              <w:t>8%</w:t>
            </w:r>
          </w:p>
        </w:tc>
        <w:tc>
          <w:tcPr>
            <w:tcW w:w="1341" w:type="dxa"/>
            <w:vAlign w:val="center"/>
          </w:tcPr>
          <w:p w14:paraId="105659A7" w14:textId="4F9A240A" w:rsidR="00945AEE" w:rsidRPr="001B330C" w:rsidRDefault="00945AEE" w:rsidP="001A2CEF">
            <w:pPr>
              <w:pStyle w:val="BodyText"/>
              <w:spacing w:before="118"/>
              <w:jc w:val="center"/>
              <w:rPr>
                <w:rFonts w:ascii="Gill Sans MT" w:hAnsi="Gill Sans MT"/>
                <w:bCs/>
                <w:sz w:val="22"/>
                <w:szCs w:val="22"/>
              </w:rPr>
            </w:pPr>
            <w:r w:rsidRPr="001B330C">
              <w:rPr>
                <w:rFonts w:ascii="Gill Sans MT" w:hAnsi="Gill Sans MT"/>
                <w:bCs/>
                <w:sz w:val="22"/>
                <w:szCs w:val="22"/>
              </w:rPr>
              <w:t>81%</w:t>
            </w:r>
          </w:p>
        </w:tc>
        <w:tc>
          <w:tcPr>
            <w:tcW w:w="1341" w:type="dxa"/>
            <w:vAlign w:val="center"/>
          </w:tcPr>
          <w:p w14:paraId="5BBA283E" w14:textId="03F315D7" w:rsidR="00945AEE" w:rsidRPr="001B330C" w:rsidRDefault="00945AEE" w:rsidP="001A2CEF">
            <w:pPr>
              <w:pStyle w:val="BodyText"/>
              <w:spacing w:before="118"/>
              <w:jc w:val="center"/>
              <w:rPr>
                <w:rFonts w:ascii="Gill Sans MT" w:hAnsi="Gill Sans MT"/>
                <w:bCs/>
                <w:sz w:val="22"/>
                <w:szCs w:val="22"/>
              </w:rPr>
            </w:pPr>
            <w:r w:rsidRPr="001B330C">
              <w:rPr>
                <w:rFonts w:ascii="Gill Sans MT" w:hAnsi="Gill Sans MT"/>
                <w:bCs/>
                <w:sz w:val="22"/>
                <w:szCs w:val="22"/>
              </w:rPr>
              <w:t>19%</w:t>
            </w:r>
          </w:p>
        </w:tc>
      </w:tr>
      <w:tr w:rsidR="00945AEE" w:rsidRPr="001B330C" w14:paraId="039DDEE5" w14:textId="77777777" w:rsidTr="00AC09AA">
        <w:trPr>
          <w:trHeight w:hRule="exact" w:val="454"/>
          <w:jc w:val="center"/>
        </w:trPr>
        <w:tc>
          <w:tcPr>
            <w:tcW w:w="1590" w:type="dxa"/>
            <w:shd w:val="clear" w:color="auto" w:fill="B6DDE8" w:themeFill="accent5" w:themeFillTint="66"/>
            <w:vAlign w:val="center"/>
          </w:tcPr>
          <w:p w14:paraId="05006341" w14:textId="10E52007" w:rsidR="00945AEE" w:rsidRPr="001B330C" w:rsidRDefault="00945AEE" w:rsidP="001A2CEF">
            <w:pPr>
              <w:pStyle w:val="BodyText"/>
              <w:spacing w:before="118"/>
              <w:jc w:val="center"/>
              <w:rPr>
                <w:rFonts w:ascii="Gill Sans MT" w:hAnsi="Gill Sans MT"/>
                <w:b/>
                <w:sz w:val="20"/>
                <w:szCs w:val="20"/>
              </w:rPr>
            </w:pPr>
            <w:r w:rsidRPr="001B330C">
              <w:rPr>
                <w:rFonts w:ascii="Gill Sans MT" w:hAnsi="Gill Sans MT"/>
                <w:b/>
                <w:sz w:val="20"/>
                <w:szCs w:val="20"/>
              </w:rPr>
              <w:t xml:space="preserve">Disadvantaged </w:t>
            </w:r>
          </w:p>
        </w:tc>
        <w:tc>
          <w:tcPr>
            <w:tcW w:w="1340" w:type="dxa"/>
            <w:shd w:val="clear" w:color="auto" w:fill="B6DDE8" w:themeFill="accent5" w:themeFillTint="66"/>
            <w:vAlign w:val="center"/>
          </w:tcPr>
          <w:p w14:paraId="7AEC6384" w14:textId="0E935D0D" w:rsidR="00945AEE" w:rsidRPr="001B330C" w:rsidRDefault="00945AEE" w:rsidP="001A2CEF">
            <w:pPr>
              <w:pStyle w:val="BodyText"/>
              <w:spacing w:before="118"/>
              <w:jc w:val="center"/>
              <w:rPr>
                <w:rFonts w:ascii="Gill Sans MT" w:hAnsi="Gill Sans MT"/>
                <w:bCs/>
                <w:sz w:val="22"/>
                <w:szCs w:val="22"/>
              </w:rPr>
            </w:pPr>
            <w:r w:rsidRPr="001B330C">
              <w:rPr>
                <w:rFonts w:ascii="Gill Sans MT" w:hAnsi="Gill Sans MT"/>
                <w:bCs/>
                <w:sz w:val="22"/>
                <w:szCs w:val="22"/>
              </w:rPr>
              <w:t>83%</w:t>
            </w:r>
          </w:p>
        </w:tc>
        <w:tc>
          <w:tcPr>
            <w:tcW w:w="1341" w:type="dxa"/>
            <w:shd w:val="clear" w:color="auto" w:fill="B6DDE8" w:themeFill="accent5" w:themeFillTint="66"/>
            <w:vAlign w:val="center"/>
          </w:tcPr>
          <w:p w14:paraId="59B2B3EA" w14:textId="118719C4" w:rsidR="00945AEE" w:rsidRPr="001B330C" w:rsidRDefault="00945AEE" w:rsidP="001A2CEF">
            <w:pPr>
              <w:pStyle w:val="BodyText"/>
              <w:spacing w:before="118"/>
              <w:jc w:val="center"/>
              <w:rPr>
                <w:rFonts w:ascii="Gill Sans MT" w:hAnsi="Gill Sans MT"/>
                <w:bCs/>
                <w:sz w:val="22"/>
                <w:szCs w:val="22"/>
              </w:rPr>
            </w:pPr>
            <w:r w:rsidRPr="001B330C">
              <w:rPr>
                <w:rFonts w:ascii="Gill Sans MT" w:hAnsi="Gill Sans MT"/>
                <w:bCs/>
                <w:sz w:val="22"/>
                <w:szCs w:val="22"/>
              </w:rPr>
              <w:t>33%</w:t>
            </w:r>
          </w:p>
        </w:tc>
        <w:tc>
          <w:tcPr>
            <w:tcW w:w="1341" w:type="dxa"/>
            <w:shd w:val="clear" w:color="auto" w:fill="B6DDE8" w:themeFill="accent5" w:themeFillTint="66"/>
            <w:vAlign w:val="center"/>
          </w:tcPr>
          <w:p w14:paraId="37AD06AD" w14:textId="078E34F3" w:rsidR="00945AEE" w:rsidRPr="001B330C" w:rsidRDefault="00945AEE" w:rsidP="001A2CEF">
            <w:pPr>
              <w:pStyle w:val="BodyText"/>
              <w:spacing w:before="118"/>
              <w:jc w:val="center"/>
              <w:rPr>
                <w:rFonts w:ascii="Gill Sans MT" w:hAnsi="Gill Sans MT"/>
                <w:bCs/>
                <w:sz w:val="22"/>
                <w:szCs w:val="22"/>
              </w:rPr>
            </w:pPr>
            <w:r w:rsidRPr="001B330C">
              <w:rPr>
                <w:rFonts w:ascii="Gill Sans MT" w:hAnsi="Gill Sans MT"/>
                <w:bCs/>
                <w:sz w:val="22"/>
                <w:szCs w:val="22"/>
              </w:rPr>
              <w:t>67%</w:t>
            </w:r>
          </w:p>
        </w:tc>
        <w:tc>
          <w:tcPr>
            <w:tcW w:w="1340" w:type="dxa"/>
            <w:shd w:val="clear" w:color="auto" w:fill="B6DDE8" w:themeFill="accent5" w:themeFillTint="66"/>
            <w:vAlign w:val="center"/>
          </w:tcPr>
          <w:p w14:paraId="03E5FF8E" w14:textId="7D2C1CDA" w:rsidR="00945AEE" w:rsidRPr="001B330C" w:rsidRDefault="00945AEE" w:rsidP="001A2CEF">
            <w:pPr>
              <w:pStyle w:val="BodyText"/>
              <w:spacing w:before="118"/>
              <w:jc w:val="center"/>
              <w:rPr>
                <w:rFonts w:ascii="Gill Sans MT" w:hAnsi="Gill Sans MT"/>
                <w:bCs/>
                <w:sz w:val="22"/>
                <w:szCs w:val="22"/>
              </w:rPr>
            </w:pPr>
            <w:r w:rsidRPr="001B330C">
              <w:rPr>
                <w:rFonts w:ascii="Gill Sans MT" w:hAnsi="Gill Sans MT"/>
                <w:bCs/>
                <w:sz w:val="22"/>
                <w:szCs w:val="22"/>
              </w:rPr>
              <w:t>0%</w:t>
            </w:r>
          </w:p>
        </w:tc>
        <w:tc>
          <w:tcPr>
            <w:tcW w:w="1341" w:type="dxa"/>
            <w:shd w:val="clear" w:color="auto" w:fill="B6DDE8" w:themeFill="accent5" w:themeFillTint="66"/>
            <w:vAlign w:val="center"/>
          </w:tcPr>
          <w:p w14:paraId="2989A2DC" w14:textId="5DCE4996" w:rsidR="00945AEE" w:rsidRPr="001B330C" w:rsidRDefault="00945AEE" w:rsidP="001A2CEF">
            <w:pPr>
              <w:pStyle w:val="BodyText"/>
              <w:spacing w:before="118"/>
              <w:jc w:val="center"/>
              <w:rPr>
                <w:rFonts w:ascii="Gill Sans MT" w:hAnsi="Gill Sans MT"/>
                <w:bCs/>
                <w:sz w:val="22"/>
                <w:szCs w:val="22"/>
              </w:rPr>
            </w:pPr>
            <w:r w:rsidRPr="001B330C">
              <w:rPr>
                <w:rFonts w:ascii="Gill Sans MT" w:hAnsi="Gill Sans MT"/>
                <w:bCs/>
                <w:sz w:val="22"/>
                <w:szCs w:val="22"/>
              </w:rPr>
              <w:t>67%</w:t>
            </w:r>
          </w:p>
        </w:tc>
        <w:tc>
          <w:tcPr>
            <w:tcW w:w="1341" w:type="dxa"/>
            <w:shd w:val="clear" w:color="auto" w:fill="B6DDE8" w:themeFill="accent5" w:themeFillTint="66"/>
            <w:vAlign w:val="center"/>
          </w:tcPr>
          <w:p w14:paraId="20399536" w14:textId="7323D229" w:rsidR="00945AEE" w:rsidRPr="001B330C" w:rsidRDefault="00945AEE" w:rsidP="001A2CEF">
            <w:pPr>
              <w:pStyle w:val="BodyText"/>
              <w:spacing w:before="118"/>
              <w:jc w:val="center"/>
              <w:rPr>
                <w:rFonts w:ascii="Gill Sans MT" w:hAnsi="Gill Sans MT"/>
                <w:bCs/>
                <w:sz w:val="22"/>
                <w:szCs w:val="22"/>
              </w:rPr>
            </w:pPr>
            <w:r w:rsidRPr="001B330C">
              <w:rPr>
                <w:rFonts w:ascii="Gill Sans MT" w:hAnsi="Gill Sans MT"/>
                <w:bCs/>
                <w:sz w:val="22"/>
                <w:szCs w:val="22"/>
              </w:rPr>
              <w:t>17%</w:t>
            </w:r>
          </w:p>
        </w:tc>
      </w:tr>
      <w:tr w:rsidR="00945AEE" w:rsidRPr="001B330C" w14:paraId="0C5215B0" w14:textId="77777777" w:rsidTr="00AC09AA">
        <w:trPr>
          <w:trHeight w:hRule="exact" w:val="454"/>
          <w:jc w:val="center"/>
        </w:trPr>
        <w:tc>
          <w:tcPr>
            <w:tcW w:w="1590" w:type="dxa"/>
            <w:vAlign w:val="center"/>
          </w:tcPr>
          <w:p w14:paraId="5A7CA160" w14:textId="1F268CD6" w:rsidR="00945AEE" w:rsidRPr="001B330C" w:rsidRDefault="00945AEE" w:rsidP="001A2CEF">
            <w:pPr>
              <w:pStyle w:val="BodyText"/>
              <w:spacing w:before="118"/>
              <w:jc w:val="center"/>
              <w:rPr>
                <w:rFonts w:ascii="Gill Sans MT" w:hAnsi="Gill Sans MT"/>
                <w:b/>
                <w:sz w:val="20"/>
                <w:szCs w:val="20"/>
              </w:rPr>
            </w:pPr>
            <w:r w:rsidRPr="001B330C">
              <w:rPr>
                <w:rFonts w:ascii="Gill Sans MT" w:hAnsi="Gill Sans MT"/>
                <w:b/>
                <w:sz w:val="20"/>
                <w:szCs w:val="20"/>
              </w:rPr>
              <w:t>SEN</w:t>
            </w:r>
          </w:p>
        </w:tc>
        <w:tc>
          <w:tcPr>
            <w:tcW w:w="1340" w:type="dxa"/>
            <w:vAlign w:val="center"/>
          </w:tcPr>
          <w:p w14:paraId="7A47C3D3" w14:textId="6ADDD462" w:rsidR="00945AEE" w:rsidRPr="001B330C" w:rsidRDefault="00945AEE" w:rsidP="001A2CEF">
            <w:pPr>
              <w:pStyle w:val="BodyText"/>
              <w:spacing w:before="118"/>
              <w:jc w:val="center"/>
              <w:rPr>
                <w:rFonts w:ascii="Gill Sans MT" w:hAnsi="Gill Sans MT"/>
                <w:bCs/>
                <w:sz w:val="22"/>
                <w:szCs w:val="22"/>
              </w:rPr>
            </w:pPr>
            <w:r w:rsidRPr="001B330C">
              <w:rPr>
                <w:rFonts w:ascii="Gill Sans MT" w:hAnsi="Gill Sans MT"/>
                <w:bCs/>
                <w:sz w:val="22"/>
                <w:szCs w:val="22"/>
              </w:rPr>
              <w:t>44%</w:t>
            </w:r>
          </w:p>
        </w:tc>
        <w:tc>
          <w:tcPr>
            <w:tcW w:w="1341" w:type="dxa"/>
            <w:vAlign w:val="center"/>
          </w:tcPr>
          <w:p w14:paraId="2E3081B2" w14:textId="5C96BF51" w:rsidR="00945AEE" w:rsidRPr="001B330C" w:rsidRDefault="00945AEE" w:rsidP="001A2CEF">
            <w:pPr>
              <w:pStyle w:val="BodyText"/>
              <w:spacing w:before="118"/>
              <w:jc w:val="center"/>
              <w:rPr>
                <w:rFonts w:ascii="Gill Sans MT" w:hAnsi="Gill Sans MT"/>
                <w:bCs/>
                <w:sz w:val="22"/>
                <w:szCs w:val="22"/>
              </w:rPr>
            </w:pPr>
            <w:r w:rsidRPr="001B330C">
              <w:rPr>
                <w:rFonts w:ascii="Gill Sans MT" w:hAnsi="Gill Sans MT"/>
                <w:bCs/>
                <w:sz w:val="22"/>
                <w:szCs w:val="22"/>
              </w:rPr>
              <w:t>11%</w:t>
            </w:r>
          </w:p>
        </w:tc>
        <w:tc>
          <w:tcPr>
            <w:tcW w:w="1341" w:type="dxa"/>
            <w:vAlign w:val="center"/>
          </w:tcPr>
          <w:p w14:paraId="15EC4FE0" w14:textId="7E5EA202" w:rsidR="00945AEE" w:rsidRPr="001B330C" w:rsidRDefault="00945AEE" w:rsidP="001A2CEF">
            <w:pPr>
              <w:pStyle w:val="BodyText"/>
              <w:spacing w:before="118"/>
              <w:jc w:val="center"/>
              <w:rPr>
                <w:rFonts w:ascii="Gill Sans MT" w:hAnsi="Gill Sans MT"/>
                <w:bCs/>
                <w:sz w:val="22"/>
                <w:szCs w:val="22"/>
              </w:rPr>
            </w:pPr>
            <w:r w:rsidRPr="001B330C">
              <w:rPr>
                <w:rFonts w:ascii="Gill Sans MT" w:hAnsi="Gill Sans MT"/>
                <w:bCs/>
                <w:sz w:val="22"/>
                <w:szCs w:val="22"/>
              </w:rPr>
              <w:t>22%</w:t>
            </w:r>
          </w:p>
        </w:tc>
        <w:tc>
          <w:tcPr>
            <w:tcW w:w="1340" w:type="dxa"/>
            <w:vAlign w:val="center"/>
          </w:tcPr>
          <w:p w14:paraId="25C0FF6C" w14:textId="5D0EC061" w:rsidR="00945AEE" w:rsidRPr="001B330C" w:rsidRDefault="00945AEE" w:rsidP="001A2CEF">
            <w:pPr>
              <w:pStyle w:val="BodyText"/>
              <w:spacing w:before="118"/>
              <w:jc w:val="center"/>
              <w:rPr>
                <w:rFonts w:ascii="Gill Sans MT" w:hAnsi="Gill Sans MT"/>
                <w:bCs/>
                <w:sz w:val="22"/>
                <w:szCs w:val="22"/>
              </w:rPr>
            </w:pPr>
            <w:r w:rsidRPr="001B330C">
              <w:rPr>
                <w:rFonts w:ascii="Gill Sans MT" w:hAnsi="Gill Sans MT"/>
                <w:bCs/>
                <w:sz w:val="22"/>
                <w:szCs w:val="22"/>
              </w:rPr>
              <w:t>0%</w:t>
            </w:r>
          </w:p>
        </w:tc>
        <w:tc>
          <w:tcPr>
            <w:tcW w:w="1341" w:type="dxa"/>
            <w:vAlign w:val="center"/>
          </w:tcPr>
          <w:p w14:paraId="78138ACD" w14:textId="168DC23C" w:rsidR="00945AEE" w:rsidRPr="001B330C" w:rsidRDefault="00945AEE" w:rsidP="001A2CEF">
            <w:pPr>
              <w:pStyle w:val="BodyText"/>
              <w:spacing w:before="118"/>
              <w:jc w:val="center"/>
              <w:rPr>
                <w:rFonts w:ascii="Gill Sans MT" w:hAnsi="Gill Sans MT"/>
                <w:bCs/>
                <w:sz w:val="22"/>
                <w:szCs w:val="22"/>
              </w:rPr>
            </w:pPr>
            <w:r w:rsidRPr="001B330C">
              <w:rPr>
                <w:rFonts w:ascii="Gill Sans MT" w:hAnsi="Gill Sans MT"/>
                <w:bCs/>
                <w:sz w:val="22"/>
                <w:szCs w:val="22"/>
              </w:rPr>
              <w:t>67%</w:t>
            </w:r>
          </w:p>
        </w:tc>
        <w:tc>
          <w:tcPr>
            <w:tcW w:w="1341" w:type="dxa"/>
            <w:vAlign w:val="center"/>
          </w:tcPr>
          <w:p w14:paraId="20C0DFFF" w14:textId="46C2E2B9" w:rsidR="00945AEE" w:rsidRPr="001B330C" w:rsidRDefault="00945AEE" w:rsidP="001A2CEF">
            <w:pPr>
              <w:pStyle w:val="BodyText"/>
              <w:spacing w:before="118"/>
              <w:jc w:val="center"/>
              <w:rPr>
                <w:rFonts w:ascii="Gill Sans MT" w:hAnsi="Gill Sans MT"/>
                <w:bCs/>
                <w:sz w:val="22"/>
                <w:szCs w:val="22"/>
              </w:rPr>
            </w:pPr>
            <w:r w:rsidRPr="001B330C">
              <w:rPr>
                <w:rFonts w:ascii="Gill Sans MT" w:hAnsi="Gill Sans MT"/>
                <w:bCs/>
                <w:sz w:val="22"/>
                <w:szCs w:val="22"/>
              </w:rPr>
              <w:t>0%</w:t>
            </w:r>
          </w:p>
        </w:tc>
      </w:tr>
      <w:tr w:rsidR="00945AEE" w:rsidRPr="001B330C" w14:paraId="2B4E5781" w14:textId="77777777" w:rsidTr="00AC09AA">
        <w:trPr>
          <w:trHeight w:hRule="exact" w:val="454"/>
          <w:jc w:val="center"/>
        </w:trPr>
        <w:tc>
          <w:tcPr>
            <w:tcW w:w="1590" w:type="dxa"/>
            <w:vAlign w:val="center"/>
          </w:tcPr>
          <w:p w14:paraId="00AA63EC" w14:textId="6BA1F3F6" w:rsidR="00945AEE" w:rsidRPr="001B330C" w:rsidRDefault="00945AEE" w:rsidP="001A2CEF">
            <w:pPr>
              <w:pStyle w:val="BodyText"/>
              <w:spacing w:before="118"/>
              <w:jc w:val="center"/>
              <w:rPr>
                <w:rFonts w:ascii="Gill Sans MT" w:hAnsi="Gill Sans MT"/>
                <w:b/>
                <w:sz w:val="20"/>
                <w:szCs w:val="20"/>
              </w:rPr>
            </w:pPr>
            <w:r w:rsidRPr="001B330C">
              <w:rPr>
                <w:rFonts w:ascii="Gill Sans MT" w:hAnsi="Gill Sans MT"/>
                <w:b/>
                <w:sz w:val="20"/>
                <w:szCs w:val="20"/>
              </w:rPr>
              <w:t>EAL</w:t>
            </w:r>
          </w:p>
        </w:tc>
        <w:tc>
          <w:tcPr>
            <w:tcW w:w="1340" w:type="dxa"/>
            <w:vAlign w:val="center"/>
          </w:tcPr>
          <w:p w14:paraId="23C7F6D4" w14:textId="3212A049" w:rsidR="00945AEE" w:rsidRPr="001B330C" w:rsidRDefault="00945AEE" w:rsidP="001A2CEF">
            <w:pPr>
              <w:pStyle w:val="BodyText"/>
              <w:spacing w:before="118"/>
              <w:jc w:val="center"/>
              <w:rPr>
                <w:rFonts w:ascii="Gill Sans MT" w:hAnsi="Gill Sans MT"/>
                <w:bCs/>
                <w:sz w:val="22"/>
                <w:szCs w:val="22"/>
              </w:rPr>
            </w:pPr>
            <w:r w:rsidRPr="001B330C">
              <w:rPr>
                <w:rFonts w:ascii="Gill Sans MT" w:hAnsi="Gill Sans MT"/>
                <w:bCs/>
                <w:sz w:val="22"/>
                <w:szCs w:val="22"/>
              </w:rPr>
              <w:t>100%</w:t>
            </w:r>
          </w:p>
        </w:tc>
        <w:tc>
          <w:tcPr>
            <w:tcW w:w="1341" w:type="dxa"/>
            <w:vAlign w:val="center"/>
          </w:tcPr>
          <w:p w14:paraId="4954EF4B" w14:textId="5FFB7E9E" w:rsidR="00945AEE" w:rsidRPr="001B330C" w:rsidRDefault="00945AEE" w:rsidP="001A2CEF">
            <w:pPr>
              <w:pStyle w:val="BodyText"/>
              <w:spacing w:before="118"/>
              <w:jc w:val="center"/>
              <w:rPr>
                <w:rFonts w:ascii="Gill Sans MT" w:hAnsi="Gill Sans MT"/>
                <w:bCs/>
                <w:sz w:val="22"/>
                <w:szCs w:val="22"/>
              </w:rPr>
            </w:pPr>
            <w:r w:rsidRPr="001B330C">
              <w:rPr>
                <w:rFonts w:ascii="Gill Sans MT" w:hAnsi="Gill Sans MT"/>
                <w:bCs/>
                <w:sz w:val="22"/>
                <w:szCs w:val="22"/>
              </w:rPr>
              <w:t>50%</w:t>
            </w:r>
          </w:p>
        </w:tc>
        <w:tc>
          <w:tcPr>
            <w:tcW w:w="1341" w:type="dxa"/>
            <w:vAlign w:val="center"/>
          </w:tcPr>
          <w:p w14:paraId="5A6CF223" w14:textId="29B4E73E" w:rsidR="00945AEE" w:rsidRPr="001B330C" w:rsidRDefault="00945AEE" w:rsidP="001A2CEF">
            <w:pPr>
              <w:pStyle w:val="BodyText"/>
              <w:spacing w:before="118"/>
              <w:jc w:val="center"/>
              <w:rPr>
                <w:rFonts w:ascii="Gill Sans MT" w:hAnsi="Gill Sans MT"/>
                <w:bCs/>
                <w:sz w:val="22"/>
                <w:szCs w:val="22"/>
              </w:rPr>
            </w:pPr>
            <w:r w:rsidRPr="001B330C">
              <w:rPr>
                <w:rFonts w:ascii="Gill Sans MT" w:hAnsi="Gill Sans MT"/>
                <w:bCs/>
                <w:sz w:val="22"/>
                <w:szCs w:val="22"/>
              </w:rPr>
              <w:t>100%</w:t>
            </w:r>
          </w:p>
        </w:tc>
        <w:tc>
          <w:tcPr>
            <w:tcW w:w="1340" w:type="dxa"/>
            <w:vAlign w:val="center"/>
          </w:tcPr>
          <w:p w14:paraId="209221CD" w14:textId="490DBADE" w:rsidR="00945AEE" w:rsidRPr="001B330C" w:rsidRDefault="00945AEE" w:rsidP="001A2CEF">
            <w:pPr>
              <w:pStyle w:val="BodyText"/>
              <w:spacing w:before="118"/>
              <w:jc w:val="center"/>
              <w:rPr>
                <w:rFonts w:ascii="Gill Sans MT" w:hAnsi="Gill Sans MT"/>
                <w:bCs/>
                <w:sz w:val="22"/>
                <w:szCs w:val="22"/>
              </w:rPr>
            </w:pPr>
            <w:r w:rsidRPr="001B330C">
              <w:rPr>
                <w:rFonts w:ascii="Gill Sans MT" w:hAnsi="Gill Sans MT"/>
                <w:bCs/>
                <w:sz w:val="22"/>
                <w:szCs w:val="22"/>
              </w:rPr>
              <w:t>0%</w:t>
            </w:r>
          </w:p>
        </w:tc>
        <w:tc>
          <w:tcPr>
            <w:tcW w:w="1341" w:type="dxa"/>
            <w:vAlign w:val="center"/>
          </w:tcPr>
          <w:p w14:paraId="21277D55" w14:textId="27AC8520" w:rsidR="00945AEE" w:rsidRPr="001B330C" w:rsidRDefault="00945AEE" w:rsidP="001A2CEF">
            <w:pPr>
              <w:pStyle w:val="BodyText"/>
              <w:spacing w:before="118"/>
              <w:jc w:val="center"/>
              <w:rPr>
                <w:rFonts w:ascii="Gill Sans MT" w:hAnsi="Gill Sans MT"/>
                <w:bCs/>
                <w:sz w:val="22"/>
                <w:szCs w:val="22"/>
              </w:rPr>
            </w:pPr>
            <w:r w:rsidRPr="001B330C">
              <w:rPr>
                <w:rFonts w:ascii="Gill Sans MT" w:hAnsi="Gill Sans MT"/>
                <w:bCs/>
                <w:sz w:val="22"/>
                <w:szCs w:val="22"/>
              </w:rPr>
              <w:t>100%</w:t>
            </w:r>
          </w:p>
        </w:tc>
        <w:tc>
          <w:tcPr>
            <w:tcW w:w="1341" w:type="dxa"/>
            <w:vAlign w:val="center"/>
          </w:tcPr>
          <w:p w14:paraId="02FFE0C7" w14:textId="3209C3D4" w:rsidR="00945AEE" w:rsidRPr="001B330C" w:rsidRDefault="00945AEE" w:rsidP="001A2CEF">
            <w:pPr>
              <w:pStyle w:val="BodyText"/>
              <w:spacing w:before="118"/>
              <w:jc w:val="center"/>
              <w:rPr>
                <w:rFonts w:ascii="Gill Sans MT" w:hAnsi="Gill Sans MT"/>
                <w:bCs/>
                <w:sz w:val="22"/>
                <w:szCs w:val="22"/>
              </w:rPr>
            </w:pPr>
            <w:r w:rsidRPr="001B330C">
              <w:rPr>
                <w:rFonts w:ascii="Gill Sans MT" w:hAnsi="Gill Sans MT"/>
                <w:bCs/>
                <w:sz w:val="22"/>
                <w:szCs w:val="22"/>
              </w:rPr>
              <w:t>50%</w:t>
            </w:r>
          </w:p>
        </w:tc>
      </w:tr>
      <w:tr w:rsidR="00945AEE" w:rsidRPr="001B330C" w14:paraId="525CC2F7" w14:textId="77777777" w:rsidTr="00AC09AA">
        <w:trPr>
          <w:trHeight w:val="875"/>
          <w:jc w:val="center"/>
        </w:trPr>
        <w:tc>
          <w:tcPr>
            <w:tcW w:w="9634" w:type="dxa"/>
            <w:gridSpan w:val="7"/>
            <w:vAlign w:val="center"/>
          </w:tcPr>
          <w:p w14:paraId="0A23E59E" w14:textId="77777777" w:rsidR="00945AEE" w:rsidRPr="001B330C" w:rsidRDefault="00945AEE" w:rsidP="00945AEE">
            <w:pPr>
              <w:pStyle w:val="BodyText"/>
              <w:spacing w:before="118"/>
              <w:rPr>
                <w:rFonts w:ascii="Gill Sans MT" w:hAnsi="Gill Sans MT"/>
                <w:b/>
                <w:sz w:val="22"/>
                <w:szCs w:val="22"/>
              </w:rPr>
            </w:pPr>
            <w:r w:rsidRPr="001B330C">
              <w:rPr>
                <w:rFonts w:ascii="Gill Sans MT" w:hAnsi="Gill Sans MT"/>
                <w:b/>
                <w:sz w:val="22"/>
                <w:szCs w:val="22"/>
              </w:rPr>
              <w:t>EXS</w:t>
            </w:r>
          </w:p>
          <w:p w14:paraId="1E2C959F" w14:textId="77777777" w:rsidR="00945AEE" w:rsidRPr="001B330C" w:rsidRDefault="00945AEE" w:rsidP="00945AEE">
            <w:pPr>
              <w:pStyle w:val="BodyText"/>
              <w:spacing w:before="118"/>
              <w:rPr>
                <w:rFonts w:ascii="Gill Sans MT" w:hAnsi="Gill Sans MT"/>
                <w:bCs/>
                <w:sz w:val="22"/>
                <w:szCs w:val="22"/>
              </w:rPr>
            </w:pPr>
            <w:r w:rsidRPr="001B330C">
              <w:rPr>
                <w:rFonts w:ascii="Gill Sans MT" w:hAnsi="Gill Sans MT"/>
                <w:bCs/>
                <w:sz w:val="22"/>
                <w:szCs w:val="22"/>
              </w:rPr>
              <w:t>Disadvantaged children achieved in line with the achievement of all children in Year 2 at River and better than all children nationally in Reading.</w:t>
            </w:r>
          </w:p>
          <w:p w14:paraId="2F74C995" w14:textId="77777777" w:rsidR="00945AEE" w:rsidRPr="001B330C" w:rsidRDefault="00945AEE" w:rsidP="00945AEE">
            <w:pPr>
              <w:pStyle w:val="BodyText"/>
              <w:spacing w:before="118"/>
              <w:rPr>
                <w:rFonts w:ascii="Gill Sans MT" w:hAnsi="Gill Sans MT"/>
                <w:bCs/>
                <w:sz w:val="22"/>
                <w:szCs w:val="22"/>
              </w:rPr>
            </w:pPr>
            <w:r w:rsidRPr="001B330C">
              <w:rPr>
                <w:rFonts w:ascii="Gill Sans MT" w:hAnsi="Gill Sans MT"/>
                <w:bCs/>
                <w:sz w:val="22"/>
                <w:szCs w:val="22"/>
              </w:rPr>
              <w:t>Disadvantaged children achieved slightly below all children in Year 2 at River but better than all children nationally in Writing.</w:t>
            </w:r>
          </w:p>
          <w:p w14:paraId="2E662449" w14:textId="77777777" w:rsidR="00945AEE" w:rsidRPr="001B330C" w:rsidRDefault="00945AEE" w:rsidP="00945AEE">
            <w:pPr>
              <w:pStyle w:val="BodyText"/>
              <w:spacing w:before="118"/>
              <w:rPr>
                <w:rFonts w:ascii="Gill Sans MT" w:hAnsi="Gill Sans MT"/>
                <w:bCs/>
                <w:sz w:val="22"/>
                <w:szCs w:val="22"/>
              </w:rPr>
            </w:pPr>
            <w:r w:rsidRPr="001B330C">
              <w:rPr>
                <w:rFonts w:ascii="Gill Sans MT" w:hAnsi="Gill Sans MT"/>
                <w:bCs/>
                <w:sz w:val="22"/>
                <w:szCs w:val="22"/>
              </w:rPr>
              <w:t xml:space="preserve">18% less of disadvantaged children achieved the expected level than all children at in Year 2 River and slightly below all children nationally in </w:t>
            </w:r>
            <w:proofErr w:type="spellStart"/>
            <w:r w:rsidRPr="001B330C">
              <w:rPr>
                <w:rFonts w:ascii="Gill Sans MT" w:hAnsi="Gill Sans MT"/>
                <w:bCs/>
                <w:sz w:val="22"/>
                <w:szCs w:val="22"/>
              </w:rPr>
              <w:t>Maths</w:t>
            </w:r>
            <w:proofErr w:type="spellEnd"/>
            <w:r w:rsidRPr="001B330C">
              <w:rPr>
                <w:rFonts w:ascii="Gill Sans MT" w:hAnsi="Gill Sans MT"/>
                <w:bCs/>
                <w:sz w:val="22"/>
                <w:szCs w:val="22"/>
              </w:rPr>
              <w:t>.</w:t>
            </w:r>
          </w:p>
          <w:p w14:paraId="1F8ABF1E" w14:textId="77777777" w:rsidR="00945AEE" w:rsidRPr="001B330C" w:rsidRDefault="00945AEE" w:rsidP="00945AEE">
            <w:pPr>
              <w:pStyle w:val="BodyText"/>
              <w:spacing w:before="118"/>
              <w:rPr>
                <w:rFonts w:ascii="Gill Sans MT" w:hAnsi="Gill Sans MT"/>
                <w:b/>
                <w:sz w:val="22"/>
                <w:szCs w:val="22"/>
              </w:rPr>
            </w:pPr>
            <w:r w:rsidRPr="001B330C">
              <w:rPr>
                <w:rFonts w:ascii="Gill Sans MT" w:hAnsi="Gill Sans MT"/>
                <w:b/>
                <w:sz w:val="22"/>
                <w:szCs w:val="22"/>
              </w:rPr>
              <w:t>GDS</w:t>
            </w:r>
          </w:p>
          <w:p w14:paraId="28D29706" w14:textId="77777777" w:rsidR="00945AEE" w:rsidRPr="001B330C" w:rsidRDefault="00945AEE" w:rsidP="00945AEE">
            <w:pPr>
              <w:pStyle w:val="BodyText"/>
              <w:spacing w:before="118"/>
              <w:rPr>
                <w:rFonts w:ascii="Gill Sans MT" w:hAnsi="Gill Sans MT"/>
                <w:bCs/>
                <w:sz w:val="22"/>
                <w:szCs w:val="22"/>
              </w:rPr>
            </w:pPr>
            <w:r w:rsidRPr="001B330C">
              <w:rPr>
                <w:rFonts w:ascii="Gill Sans MT" w:hAnsi="Gill Sans MT"/>
                <w:bCs/>
                <w:sz w:val="22"/>
                <w:szCs w:val="22"/>
              </w:rPr>
              <w:t>Disadvantaged children achieved slightly better than all children in Year 2 at River and better than all children nationally in Reading.</w:t>
            </w:r>
          </w:p>
          <w:p w14:paraId="31F892B4" w14:textId="0DAC0AF0" w:rsidR="00945AEE" w:rsidRPr="001B330C" w:rsidRDefault="00945AEE" w:rsidP="00945AEE">
            <w:pPr>
              <w:pStyle w:val="BodyText"/>
              <w:spacing w:before="118"/>
              <w:rPr>
                <w:rFonts w:ascii="Gill Sans MT" w:hAnsi="Gill Sans MT"/>
                <w:bCs/>
                <w:sz w:val="22"/>
                <w:szCs w:val="22"/>
              </w:rPr>
            </w:pPr>
            <w:r w:rsidRPr="001B330C">
              <w:rPr>
                <w:rFonts w:ascii="Gill Sans MT" w:hAnsi="Gill Sans MT"/>
                <w:bCs/>
                <w:sz w:val="22"/>
                <w:szCs w:val="22"/>
              </w:rPr>
              <w:t>No disadvantaged children achieved GDS in writing compared to 7% for all children in Year 2 at River and 8% of all children nationally.</w:t>
            </w:r>
          </w:p>
          <w:p w14:paraId="6E0C7ED2" w14:textId="77777777" w:rsidR="00945AEE" w:rsidRPr="001B330C" w:rsidRDefault="00945AEE" w:rsidP="00945AEE">
            <w:pPr>
              <w:pStyle w:val="BodyText"/>
              <w:spacing w:before="118"/>
              <w:rPr>
                <w:rFonts w:ascii="Gill Sans MT" w:hAnsi="Gill Sans MT"/>
                <w:bCs/>
                <w:sz w:val="22"/>
                <w:szCs w:val="22"/>
              </w:rPr>
            </w:pPr>
            <w:r w:rsidRPr="001B330C">
              <w:rPr>
                <w:rFonts w:ascii="Gill Sans MT" w:hAnsi="Gill Sans MT"/>
                <w:bCs/>
                <w:sz w:val="22"/>
                <w:szCs w:val="22"/>
              </w:rPr>
              <w:t xml:space="preserve">In </w:t>
            </w:r>
            <w:proofErr w:type="spellStart"/>
            <w:r w:rsidRPr="001B330C">
              <w:rPr>
                <w:rFonts w:ascii="Gill Sans MT" w:hAnsi="Gill Sans MT"/>
                <w:bCs/>
                <w:sz w:val="22"/>
                <w:szCs w:val="22"/>
              </w:rPr>
              <w:t>Maths</w:t>
            </w:r>
            <w:proofErr w:type="spellEnd"/>
            <w:r w:rsidRPr="001B330C">
              <w:rPr>
                <w:rFonts w:ascii="Gill Sans MT" w:hAnsi="Gill Sans MT"/>
                <w:bCs/>
                <w:sz w:val="22"/>
                <w:szCs w:val="22"/>
              </w:rPr>
              <w:t>, disadvantaged children achieved slightly better than all children nationally but 9% less achieved GDS than all children in Year 2 at River.</w:t>
            </w:r>
          </w:p>
          <w:p w14:paraId="32A7EAAA" w14:textId="77777777" w:rsidR="00945AEE" w:rsidRPr="001B330C" w:rsidRDefault="00945AEE" w:rsidP="00945AEE">
            <w:pPr>
              <w:pStyle w:val="BodyText"/>
              <w:spacing w:before="118"/>
              <w:rPr>
                <w:rFonts w:ascii="Gill Sans MT" w:hAnsi="Gill Sans MT"/>
                <w:bCs/>
                <w:sz w:val="16"/>
                <w:szCs w:val="16"/>
              </w:rPr>
            </w:pPr>
          </w:p>
          <w:p w14:paraId="03850AAF" w14:textId="25ABDB1F" w:rsidR="00945AEE" w:rsidRPr="001B330C" w:rsidRDefault="00945AEE" w:rsidP="00945AEE">
            <w:pPr>
              <w:pStyle w:val="BodyText"/>
              <w:spacing w:before="118"/>
              <w:rPr>
                <w:rFonts w:ascii="Gill Sans MT" w:hAnsi="Gill Sans MT"/>
                <w:b/>
                <w:sz w:val="22"/>
                <w:szCs w:val="22"/>
              </w:rPr>
            </w:pPr>
            <w:r w:rsidRPr="001B330C">
              <w:rPr>
                <w:rFonts w:ascii="Gill Sans MT" w:hAnsi="Gill Sans MT"/>
                <w:b/>
                <w:sz w:val="22"/>
                <w:szCs w:val="22"/>
              </w:rPr>
              <w:t>Writing = core improvement needed for disadvantaged children at both EXS and GDS.</w:t>
            </w:r>
          </w:p>
          <w:p w14:paraId="73EC7BF8" w14:textId="6368379D" w:rsidR="00945AEE" w:rsidRPr="001B330C" w:rsidRDefault="00945AEE" w:rsidP="00945AEE">
            <w:pPr>
              <w:pStyle w:val="BodyText"/>
              <w:spacing w:before="118"/>
              <w:rPr>
                <w:rFonts w:ascii="Gill Sans MT" w:hAnsi="Gill Sans MT"/>
                <w:bCs/>
                <w:sz w:val="22"/>
                <w:szCs w:val="22"/>
              </w:rPr>
            </w:pPr>
            <w:proofErr w:type="spellStart"/>
            <w:r w:rsidRPr="001B330C">
              <w:rPr>
                <w:rFonts w:ascii="Gill Sans MT" w:hAnsi="Gill Sans MT"/>
                <w:b/>
                <w:sz w:val="22"/>
                <w:szCs w:val="22"/>
              </w:rPr>
              <w:t>Maths</w:t>
            </w:r>
            <w:proofErr w:type="spellEnd"/>
            <w:r w:rsidRPr="001B330C">
              <w:rPr>
                <w:rFonts w:ascii="Gill Sans MT" w:hAnsi="Gill Sans MT"/>
                <w:b/>
                <w:sz w:val="22"/>
                <w:szCs w:val="22"/>
              </w:rPr>
              <w:t xml:space="preserve"> = core improvement needed for </w:t>
            </w:r>
            <w:r w:rsidR="009458AD" w:rsidRPr="001B330C">
              <w:rPr>
                <w:rFonts w:ascii="Gill Sans MT" w:hAnsi="Gill Sans MT"/>
                <w:b/>
                <w:sz w:val="22"/>
                <w:szCs w:val="22"/>
              </w:rPr>
              <w:t>disadvantaged children at both EXS and GDS.</w:t>
            </w:r>
          </w:p>
        </w:tc>
      </w:tr>
    </w:tbl>
    <w:p w14:paraId="63FA22AC" w14:textId="77777777" w:rsidR="001A2CEF" w:rsidRPr="001B330C" w:rsidRDefault="001A2CEF" w:rsidP="000C2CDB">
      <w:pPr>
        <w:pStyle w:val="BodyText"/>
        <w:spacing w:before="118"/>
        <w:ind w:left="709"/>
        <w:rPr>
          <w:rFonts w:ascii="Gill Sans MT" w:hAnsi="Gill Sans MT"/>
          <w:bCs/>
          <w:sz w:val="22"/>
          <w:szCs w:val="22"/>
        </w:rPr>
      </w:pPr>
    </w:p>
    <w:p w14:paraId="7AE2AB1E" w14:textId="77777777" w:rsidR="006404A0" w:rsidRPr="001B330C" w:rsidRDefault="006404A0" w:rsidP="009458AD">
      <w:pPr>
        <w:pStyle w:val="BodyText"/>
        <w:spacing w:before="118"/>
        <w:ind w:left="709"/>
        <w:rPr>
          <w:rFonts w:ascii="Gill Sans MT" w:hAnsi="Gill Sans MT"/>
          <w:b/>
          <w:sz w:val="32"/>
          <w:u w:val="single"/>
        </w:rPr>
      </w:pPr>
    </w:p>
    <w:p w14:paraId="727D1D30" w14:textId="77777777" w:rsidR="006404A0" w:rsidRPr="001B330C" w:rsidRDefault="006404A0" w:rsidP="009458AD">
      <w:pPr>
        <w:pStyle w:val="BodyText"/>
        <w:spacing w:before="118"/>
        <w:ind w:left="709"/>
        <w:rPr>
          <w:rFonts w:ascii="Gill Sans MT" w:hAnsi="Gill Sans MT"/>
          <w:b/>
          <w:sz w:val="32"/>
          <w:u w:val="single"/>
        </w:rPr>
      </w:pPr>
    </w:p>
    <w:p w14:paraId="57600C26" w14:textId="77777777" w:rsidR="006404A0" w:rsidRPr="001B330C" w:rsidRDefault="006404A0" w:rsidP="009458AD">
      <w:pPr>
        <w:pStyle w:val="BodyText"/>
        <w:spacing w:before="118"/>
        <w:ind w:left="709"/>
        <w:rPr>
          <w:rFonts w:ascii="Gill Sans MT" w:hAnsi="Gill Sans MT"/>
          <w:b/>
          <w:sz w:val="32"/>
          <w:u w:val="single"/>
        </w:rPr>
      </w:pPr>
    </w:p>
    <w:p w14:paraId="28D2163A" w14:textId="77777777" w:rsidR="006404A0" w:rsidRPr="001B330C" w:rsidRDefault="006404A0" w:rsidP="009458AD">
      <w:pPr>
        <w:pStyle w:val="BodyText"/>
        <w:spacing w:before="118"/>
        <w:ind w:left="709"/>
        <w:rPr>
          <w:rFonts w:ascii="Gill Sans MT" w:hAnsi="Gill Sans MT"/>
          <w:b/>
          <w:sz w:val="32"/>
          <w:u w:val="single"/>
        </w:rPr>
      </w:pPr>
    </w:p>
    <w:p w14:paraId="33C49A6F" w14:textId="77777777" w:rsidR="006404A0" w:rsidRPr="001B330C" w:rsidRDefault="006404A0" w:rsidP="009458AD">
      <w:pPr>
        <w:pStyle w:val="BodyText"/>
        <w:spacing w:before="118"/>
        <w:ind w:left="709"/>
        <w:rPr>
          <w:rFonts w:ascii="Gill Sans MT" w:hAnsi="Gill Sans MT"/>
          <w:b/>
          <w:sz w:val="32"/>
          <w:u w:val="single"/>
        </w:rPr>
      </w:pPr>
    </w:p>
    <w:p w14:paraId="028E5D7B" w14:textId="77777777" w:rsidR="006404A0" w:rsidRPr="001B330C" w:rsidRDefault="006404A0" w:rsidP="009458AD">
      <w:pPr>
        <w:pStyle w:val="BodyText"/>
        <w:spacing w:before="118"/>
        <w:ind w:left="709"/>
        <w:rPr>
          <w:rFonts w:ascii="Gill Sans MT" w:hAnsi="Gill Sans MT"/>
          <w:b/>
          <w:sz w:val="32"/>
          <w:u w:val="single"/>
        </w:rPr>
      </w:pPr>
    </w:p>
    <w:p w14:paraId="15C41FB7" w14:textId="77777777" w:rsidR="006404A0" w:rsidRPr="001B330C" w:rsidRDefault="006404A0" w:rsidP="009458AD">
      <w:pPr>
        <w:pStyle w:val="BodyText"/>
        <w:spacing w:before="118"/>
        <w:ind w:left="709"/>
        <w:rPr>
          <w:rFonts w:ascii="Gill Sans MT" w:hAnsi="Gill Sans MT"/>
          <w:b/>
          <w:sz w:val="32"/>
          <w:u w:val="single"/>
        </w:rPr>
      </w:pPr>
    </w:p>
    <w:p w14:paraId="31CAED18" w14:textId="77777777" w:rsidR="006404A0" w:rsidRPr="001B330C" w:rsidRDefault="006404A0" w:rsidP="009458AD">
      <w:pPr>
        <w:pStyle w:val="BodyText"/>
        <w:spacing w:before="118"/>
        <w:ind w:left="709"/>
        <w:rPr>
          <w:rFonts w:ascii="Gill Sans MT" w:hAnsi="Gill Sans MT"/>
          <w:b/>
          <w:sz w:val="32"/>
          <w:u w:val="single"/>
        </w:rPr>
      </w:pPr>
    </w:p>
    <w:p w14:paraId="7D8B5448" w14:textId="60E44F81" w:rsidR="009458AD" w:rsidRPr="001B330C" w:rsidRDefault="009458AD" w:rsidP="00AC09AA">
      <w:pPr>
        <w:pStyle w:val="BodyText"/>
        <w:spacing w:before="118"/>
        <w:ind w:left="426"/>
        <w:rPr>
          <w:rFonts w:ascii="Gill Sans MT" w:hAnsi="Gill Sans MT"/>
          <w:b/>
          <w:sz w:val="32"/>
          <w:u w:val="single"/>
        </w:rPr>
      </w:pPr>
      <w:r w:rsidRPr="001B330C">
        <w:rPr>
          <w:rFonts w:ascii="Gill Sans MT" w:hAnsi="Gill Sans MT"/>
          <w:b/>
          <w:sz w:val="32"/>
          <w:u w:val="single"/>
        </w:rPr>
        <w:lastRenderedPageBreak/>
        <w:t>Key Stage 2</w:t>
      </w:r>
    </w:p>
    <w:p w14:paraId="63F242FB" w14:textId="77777777" w:rsidR="001A2CEF" w:rsidRPr="001B330C" w:rsidRDefault="001A2CEF" w:rsidP="000C2CDB">
      <w:pPr>
        <w:pStyle w:val="BodyText"/>
        <w:spacing w:before="118"/>
        <w:ind w:left="709"/>
        <w:rPr>
          <w:rFonts w:ascii="Gill Sans MT" w:hAnsi="Gill Sans MT"/>
          <w:b/>
          <w:sz w:val="16"/>
          <w:szCs w:val="16"/>
          <w:u w:val="single"/>
        </w:rPr>
      </w:pPr>
    </w:p>
    <w:tbl>
      <w:tblPr>
        <w:tblStyle w:val="TableGrid"/>
        <w:tblW w:w="0" w:type="auto"/>
        <w:jc w:val="center"/>
        <w:tblLayout w:type="fixed"/>
        <w:tblLook w:val="04A0" w:firstRow="1" w:lastRow="0" w:firstColumn="1" w:lastColumn="0" w:noHBand="0" w:noVBand="1"/>
      </w:tblPr>
      <w:tblGrid>
        <w:gridCol w:w="1588"/>
        <w:gridCol w:w="1043"/>
        <w:gridCol w:w="1027"/>
        <w:gridCol w:w="1015"/>
        <w:gridCol w:w="992"/>
        <w:gridCol w:w="992"/>
        <w:gridCol w:w="993"/>
        <w:gridCol w:w="992"/>
        <w:gridCol w:w="992"/>
      </w:tblGrid>
      <w:tr w:rsidR="009458AD" w:rsidRPr="001B330C" w14:paraId="22800C4A" w14:textId="77777777" w:rsidTr="00AC09AA">
        <w:trPr>
          <w:jc w:val="center"/>
        </w:trPr>
        <w:tc>
          <w:tcPr>
            <w:tcW w:w="1588" w:type="dxa"/>
            <w:vMerge w:val="restart"/>
            <w:vAlign w:val="center"/>
          </w:tcPr>
          <w:p w14:paraId="7C57BDE1" w14:textId="77777777" w:rsidR="009458AD" w:rsidRPr="001B330C" w:rsidRDefault="009458AD" w:rsidP="009458AD">
            <w:pPr>
              <w:pStyle w:val="BodyText"/>
              <w:spacing w:before="118"/>
              <w:jc w:val="center"/>
              <w:rPr>
                <w:rFonts w:ascii="Gill Sans MT" w:hAnsi="Gill Sans MT"/>
                <w:b/>
                <w:sz w:val="22"/>
                <w:szCs w:val="22"/>
              </w:rPr>
            </w:pPr>
          </w:p>
        </w:tc>
        <w:tc>
          <w:tcPr>
            <w:tcW w:w="2070" w:type="dxa"/>
            <w:gridSpan w:val="2"/>
            <w:vAlign w:val="center"/>
          </w:tcPr>
          <w:p w14:paraId="519DD34E" w14:textId="738369C6" w:rsidR="009458AD" w:rsidRPr="001B330C" w:rsidRDefault="009458AD" w:rsidP="009458AD">
            <w:pPr>
              <w:pStyle w:val="BodyText"/>
              <w:spacing w:before="118"/>
              <w:jc w:val="center"/>
              <w:rPr>
                <w:rFonts w:ascii="Gill Sans MT" w:hAnsi="Gill Sans MT"/>
                <w:b/>
                <w:sz w:val="22"/>
                <w:szCs w:val="22"/>
              </w:rPr>
            </w:pPr>
            <w:r w:rsidRPr="001B330C">
              <w:rPr>
                <w:rFonts w:ascii="Gill Sans MT" w:hAnsi="Gill Sans MT"/>
                <w:b/>
                <w:sz w:val="22"/>
                <w:szCs w:val="22"/>
              </w:rPr>
              <w:t>GPS</w:t>
            </w:r>
          </w:p>
        </w:tc>
        <w:tc>
          <w:tcPr>
            <w:tcW w:w="2007" w:type="dxa"/>
            <w:gridSpan w:val="2"/>
            <w:vAlign w:val="center"/>
          </w:tcPr>
          <w:p w14:paraId="1DEEFFBD" w14:textId="0775FE9A" w:rsidR="009458AD" w:rsidRPr="001B330C" w:rsidRDefault="009458AD" w:rsidP="009458AD">
            <w:pPr>
              <w:pStyle w:val="BodyText"/>
              <w:spacing w:before="118"/>
              <w:jc w:val="center"/>
              <w:rPr>
                <w:rFonts w:ascii="Gill Sans MT" w:hAnsi="Gill Sans MT"/>
                <w:b/>
                <w:sz w:val="22"/>
                <w:szCs w:val="22"/>
              </w:rPr>
            </w:pPr>
            <w:r w:rsidRPr="001B330C">
              <w:rPr>
                <w:rFonts w:ascii="Gill Sans MT" w:hAnsi="Gill Sans MT"/>
                <w:b/>
                <w:sz w:val="22"/>
                <w:szCs w:val="22"/>
              </w:rPr>
              <w:t>READING</w:t>
            </w:r>
          </w:p>
        </w:tc>
        <w:tc>
          <w:tcPr>
            <w:tcW w:w="1985" w:type="dxa"/>
            <w:gridSpan w:val="2"/>
            <w:vAlign w:val="center"/>
          </w:tcPr>
          <w:p w14:paraId="452DC539" w14:textId="30338BAD" w:rsidR="009458AD" w:rsidRPr="001B330C" w:rsidRDefault="009458AD" w:rsidP="009458AD">
            <w:pPr>
              <w:pStyle w:val="BodyText"/>
              <w:spacing w:before="118"/>
              <w:jc w:val="center"/>
              <w:rPr>
                <w:rFonts w:ascii="Gill Sans MT" w:hAnsi="Gill Sans MT"/>
                <w:b/>
                <w:sz w:val="22"/>
                <w:szCs w:val="22"/>
              </w:rPr>
            </w:pPr>
            <w:r w:rsidRPr="001B330C">
              <w:rPr>
                <w:rFonts w:ascii="Gill Sans MT" w:hAnsi="Gill Sans MT"/>
                <w:b/>
                <w:sz w:val="22"/>
                <w:szCs w:val="22"/>
              </w:rPr>
              <w:t>MATHS</w:t>
            </w:r>
          </w:p>
        </w:tc>
        <w:tc>
          <w:tcPr>
            <w:tcW w:w="1984" w:type="dxa"/>
            <w:gridSpan w:val="2"/>
            <w:vAlign w:val="center"/>
          </w:tcPr>
          <w:p w14:paraId="329BEA80" w14:textId="32366F00" w:rsidR="009458AD" w:rsidRPr="001B330C" w:rsidRDefault="009458AD" w:rsidP="009458AD">
            <w:pPr>
              <w:pStyle w:val="BodyText"/>
              <w:spacing w:before="118"/>
              <w:jc w:val="center"/>
              <w:rPr>
                <w:rFonts w:ascii="Gill Sans MT" w:hAnsi="Gill Sans MT"/>
                <w:bCs/>
                <w:sz w:val="22"/>
                <w:szCs w:val="22"/>
              </w:rPr>
            </w:pPr>
            <w:r w:rsidRPr="001B330C">
              <w:rPr>
                <w:rFonts w:ascii="Gill Sans MT" w:hAnsi="Gill Sans MT"/>
                <w:b/>
                <w:sz w:val="22"/>
                <w:szCs w:val="22"/>
              </w:rPr>
              <w:t xml:space="preserve">WRITING </w:t>
            </w:r>
            <w:r w:rsidRPr="001B330C">
              <w:rPr>
                <w:rFonts w:ascii="Gill Sans MT" w:hAnsi="Gill Sans MT"/>
                <w:bCs/>
                <w:sz w:val="22"/>
                <w:szCs w:val="22"/>
              </w:rPr>
              <w:t>(TA)</w:t>
            </w:r>
          </w:p>
        </w:tc>
      </w:tr>
      <w:tr w:rsidR="009458AD" w:rsidRPr="001B330C" w14:paraId="253D6A97" w14:textId="77777777" w:rsidTr="00AC09AA">
        <w:trPr>
          <w:jc w:val="center"/>
        </w:trPr>
        <w:tc>
          <w:tcPr>
            <w:tcW w:w="1588" w:type="dxa"/>
            <w:vMerge/>
          </w:tcPr>
          <w:p w14:paraId="256439EB" w14:textId="77777777" w:rsidR="009458AD" w:rsidRPr="001B330C" w:rsidRDefault="009458AD" w:rsidP="009458AD">
            <w:pPr>
              <w:pStyle w:val="BodyText"/>
              <w:spacing w:before="118"/>
              <w:rPr>
                <w:rFonts w:ascii="Gill Sans MT" w:hAnsi="Gill Sans MT"/>
                <w:bCs/>
                <w:sz w:val="22"/>
                <w:szCs w:val="22"/>
              </w:rPr>
            </w:pPr>
          </w:p>
        </w:tc>
        <w:tc>
          <w:tcPr>
            <w:tcW w:w="1043" w:type="dxa"/>
            <w:vAlign w:val="center"/>
          </w:tcPr>
          <w:p w14:paraId="110EA758" w14:textId="303E2A69" w:rsidR="009458AD" w:rsidRPr="001B330C" w:rsidRDefault="009458AD" w:rsidP="009458AD">
            <w:pPr>
              <w:pStyle w:val="BodyText"/>
              <w:spacing w:before="118"/>
              <w:jc w:val="center"/>
              <w:rPr>
                <w:rFonts w:ascii="Gill Sans MT" w:hAnsi="Gill Sans MT"/>
                <w:bCs/>
                <w:sz w:val="22"/>
                <w:szCs w:val="22"/>
              </w:rPr>
            </w:pPr>
            <w:r w:rsidRPr="001B330C">
              <w:rPr>
                <w:rFonts w:ascii="Gill Sans MT" w:hAnsi="Gill Sans MT"/>
                <w:b/>
                <w:sz w:val="22"/>
                <w:szCs w:val="22"/>
              </w:rPr>
              <w:t>EXS+</w:t>
            </w:r>
          </w:p>
        </w:tc>
        <w:tc>
          <w:tcPr>
            <w:tcW w:w="1027" w:type="dxa"/>
            <w:vAlign w:val="center"/>
          </w:tcPr>
          <w:p w14:paraId="7A368C91" w14:textId="5BEDB97D" w:rsidR="009458AD" w:rsidRPr="001B330C" w:rsidRDefault="009458AD" w:rsidP="009458AD">
            <w:pPr>
              <w:pStyle w:val="BodyText"/>
              <w:spacing w:before="118"/>
              <w:jc w:val="center"/>
              <w:rPr>
                <w:rFonts w:ascii="Gill Sans MT" w:hAnsi="Gill Sans MT"/>
                <w:bCs/>
                <w:sz w:val="22"/>
                <w:szCs w:val="22"/>
              </w:rPr>
            </w:pPr>
            <w:r w:rsidRPr="001B330C">
              <w:rPr>
                <w:rFonts w:ascii="Gill Sans MT" w:hAnsi="Gill Sans MT"/>
                <w:b/>
                <w:sz w:val="22"/>
                <w:szCs w:val="22"/>
              </w:rPr>
              <w:t>GDS</w:t>
            </w:r>
          </w:p>
        </w:tc>
        <w:tc>
          <w:tcPr>
            <w:tcW w:w="1015" w:type="dxa"/>
            <w:vAlign w:val="center"/>
          </w:tcPr>
          <w:p w14:paraId="19BBA052" w14:textId="52B3B4A0" w:rsidR="009458AD" w:rsidRPr="001B330C" w:rsidRDefault="009458AD" w:rsidP="009458AD">
            <w:pPr>
              <w:pStyle w:val="BodyText"/>
              <w:spacing w:before="118"/>
              <w:jc w:val="center"/>
              <w:rPr>
                <w:rFonts w:ascii="Gill Sans MT" w:hAnsi="Gill Sans MT"/>
                <w:bCs/>
                <w:sz w:val="22"/>
                <w:szCs w:val="22"/>
              </w:rPr>
            </w:pPr>
            <w:r w:rsidRPr="001B330C">
              <w:rPr>
                <w:rFonts w:ascii="Gill Sans MT" w:hAnsi="Gill Sans MT"/>
                <w:b/>
                <w:sz w:val="22"/>
                <w:szCs w:val="22"/>
              </w:rPr>
              <w:t>EXS+</w:t>
            </w:r>
          </w:p>
        </w:tc>
        <w:tc>
          <w:tcPr>
            <w:tcW w:w="992" w:type="dxa"/>
            <w:vAlign w:val="center"/>
          </w:tcPr>
          <w:p w14:paraId="4E023731" w14:textId="53255184" w:rsidR="009458AD" w:rsidRPr="001B330C" w:rsidRDefault="009458AD" w:rsidP="009458AD">
            <w:pPr>
              <w:pStyle w:val="BodyText"/>
              <w:spacing w:before="118"/>
              <w:jc w:val="center"/>
              <w:rPr>
                <w:rFonts w:ascii="Gill Sans MT" w:hAnsi="Gill Sans MT"/>
                <w:bCs/>
                <w:sz w:val="22"/>
                <w:szCs w:val="22"/>
              </w:rPr>
            </w:pPr>
            <w:r w:rsidRPr="001B330C">
              <w:rPr>
                <w:rFonts w:ascii="Gill Sans MT" w:hAnsi="Gill Sans MT"/>
                <w:b/>
                <w:sz w:val="22"/>
                <w:szCs w:val="22"/>
              </w:rPr>
              <w:t>GDS</w:t>
            </w:r>
          </w:p>
        </w:tc>
        <w:tc>
          <w:tcPr>
            <w:tcW w:w="992" w:type="dxa"/>
            <w:vAlign w:val="center"/>
          </w:tcPr>
          <w:p w14:paraId="460C1EA1" w14:textId="51DD9A61" w:rsidR="009458AD" w:rsidRPr="001B330C" w:rsidRDefault="009458AD" w:rsidP="009458AD">
            <w:pPr>
              <w:pStyle w:val="BodyText"/>
              <w:spacing w:before="118"/>
              <w:jc w:val="center"/>
              <w:rPr>
                <w:rFonts w:ascii="Gill Sans MT" w:hAnsi="Gill Sans MT"/>
                <w:bCs/>
                <w:sz w:val="22"/>
                <w:szCs w:val="22"/>
              </w:rPr>
            </w:pPr>
            <w:r w:rsidRPr="001B330C">
              <w:rPr>
                <w:rFonts w:ascii="Gill Sans MT" w:hAnsi="Gill Sans MT"/>
                <w:b/>
                <w:sz w:val="22"/>
                <w:szCs w:val="22"/>
              </w:rPr>
              <w:t>EXS+</w:t>
            </w:r>
          </w:p>
        </w:tc>
        <w:tc>
          <w:tcPr>
            <w:tcW w:w="993" w:type="dxa"/>
            <w:vAlign w:val="center"/>
          </w:tcPr>
          <w:p w14:paraId="59FFD96F" w14:textId="3D786111" w:rsidR="009458AD" w:rsidRPr="001B330C" w:rsidRDefault="009458AD" w:rsidP="009458AD">
            <w:pPr>
              <w:pStyle w:val="BodyText"/>
              <w:spacing w:before="118"/>
              <w:jc w:val="center"/>
              <w:rPr>
                <w:rFonts w:ascii="Gill Sans MT" w:hAnsi="Gill Sans MT"/>
                <w:bCs/>
                <w:sz w:val="22"/>
                <w:szCs w:val="22"/>
              </w:rPr>
            </w:pPr>
            <w:r w:rsidRPr="001B330C">
              <w:rPr>
                <w:rFonts w:ascii="Gill Sans MT" w:hAnsi="Gill Sans MT"/>
                <w:b/>
                <w:sz w:val="22"/>
                <w:szCs w:val="22"/>
              </w:rPr>
              <w:t>GDS</w:t>
            </w:r>
          </w:p>
        </w:tc>
        <w:tc>
          <w:tcPr>
            <w:tcW w:w="992" w:type="dxa"/>
            <w:vAlign w:val="center"/>
          </w:tcPr>
          <w:p w14:paraId="47455416" w14:textId="4BBF398D" w:rsidR="009458AD" w:rsidRPr="001B330C" w:rsidRDefault="009458AD" w:rsidP="009458AD">
            <w:pPr>
              <w:pStyle w:val="BodyText"/>
              <w:spacing w:before="118"/>
              <w:jc w:val="center"/>
              <w:rPr>
                <w:rFonts w:ascii="Gill Sans MT" w:hAnsi="Gill Sans MT"/>
                <w:bCs/>
                <w:sz w:val="22"/>
                <w:szCs w:val="22"/>
              </w:rPr>
            </w:pPr>
            <w:r w:rsidRPr="001B330C">
              <w:rPr>
                <w:rFonts w:ascii="Gill Sans MT" w:hAnsi="Gill Sans MT"/>
                <w:b/>
                <w:sz w:val="22"/>
                <w:szCs w:val="22"/>
              </w:rPr>
              <w:t>EXS+</w:t>
            </w:r>
          </w:p>
        </w:tc>
        <w:tc>
          <w:tcPr>
            <w:tcW w:w="992" w:type="dxa"/>
            <w:vAlign w:val="center"/>
          </w:tcPr>
          <w:p w14:paraId="49B7A4E3" w14:textId="020FB011" w:rsidR="009458AD" w:rsidRPr="001B330C" w:rsidRDefault="009458AD" w:rsidP="009458AD">
            <w:pPr>
              <w:pStyle w:val="BodyText"/>
              <w:spacing w:before="118"/>
              <w:jc w:val="center"/>
              <w:rPr>
                <w:rFonts w:ascii="Gill Sans MT" w:hAnsi="Gill Sans MT"/>
                <w:bCs/>
                <w:sz w:val="22"/>
                <w:szCs w:val="22"/>
              </w:rPr>
            </w:pPr>
            <w:r w:rsidRPr="001B330C">
              <w:rPr>
                <w:rFonts w:ascii="Gill Sans MT" w:hAnsi="Gill Sans MT"/>
                <w:b/>
                <w:sz w:val="22"/>
                <w:szCs w:val="22"/>
              </w:rPr>
              <w:t>GDS</w:t>
            </w:r>
          </w:p>
        </w:tc>
      </w:tr>
      <w:tr w:rsidR="009458AD" w:rsidRPr="001B330C" w14:paraId="50FE6732" w14:textId="77777777" w:rsidTr="00AC09AA">
        <w:trPr>
          <w:jc w:val="center"/>
        </w:trPr>
        <w:tc>
          <w:tcPr>
            <w:tcW w:w="1588" w:type="dxa"/>
            <w:vAlign w:val="center"/>
          </w:tcPr>
          <w:p w14:paraId="402ED954" w14:textId="2FC9325D" w:rsidR="009458AD" w:rsidRPr="001B330C" w:rsidRDefault="009458AD" w:rsidP="009458AD">
            <w:pPr>
              <w:pStyle w:val="BodyText"/>
              <w:spacing w:before="118"/>
              <w:jc w:val="center"/>
              <w:rPr>
                <w:rFonts w:ascii="Gill Sans MT" w:hAnsi="Gill Sans MT"/>
                <w:bCs/>
                <w:sz w:val="22"/>
                <w:szCs w:val="22"/>
              </w:rPr>
            </w:pPr>
            <w:r w:rsidRPr="001B330C">
              <w:rPr>
                <w:rFonts w:ascii="Gill Sans MT" w:hAnsi="Gill Sans MT"/>
                <w:b/>
                <w:sz w:val="20"/>
                <w:szCs w:val="20"/>
              </w:rPr>
              <w:t>National</w:t>
            </w:r>
          </w:p>
        </w:tc>
        <w:tc>
          <w:tcPr>
            <w:tcW w:w="1043" w:type="dxa"/>
            <w:vAlign w:val="center"/>
          </w:tcPr>
          <w:p w14:paraId="60544760" w14:textId="300947A9" w:rsidR="009458AD" w:rsidRPr="001B330C" w:rsidRDefault="00F54AAA" w:rsidP="00F54AAA">
            <w:pPr>
              <w:pStyle w:val="BodyText"/>
              <w:spacing w:before="118"/>
              <w:jc w:val="center"/>
              <w:rPr>
                <w:rFonts w:ascii="Gill Sans MT" w:hAnsi="Gill Sans MT"/>
                <w:bCs/>
                <w:sz w:val="22"/>
                <w:szCs w:val="22"/>
              </w:rPr>
            </w:pPr>
            <w:r w:rsidRPr="001B330C">
              <w:rPr>
                <w:rFonts w:ascii="Gill Sans MT" w:hAnsi="Gill Sans MT"/>
                <w:bCs/>
                <w:sz w:val="22"/>
                <w:szCs w:val="22"/>
              </w:rPr>
              <w:t>72%</w:t>
            </w:r>
          </w:p>
        </w:tc>
        <w:tc>
          <w:tcPr>
            <w:tcW w:w="1027" w:type="dxa"/>
            <w:vAlign w:val="center"/>
          </w:tcPr>
          <w:p w14:paraId="1C43223E" w14:textId="15AF90AB" w:rsidR="009458AD" w:rsidRPr="001B330C" w:rsidRDefault="00F54AAA" w:rsidP="00F54AAA">
            <w:pPr>
              <w:pStyle w:val="BodyText"/>
              <w:spacing w:before="118"/>
              <w:jc w:val="center"/>
              <w:rPr>
                <w:rFonts w:ascii="Gill Sans MT" w:hAnsi="Gill Sans MT"/>
                <w:bCs/>
                <w:sz w:val="22"/>
                <w:szCs w:val="22"/>
              </w:rPr>
            </w:pPr>
            <w:r w:rsidRPr="001B330C">
              <w:rPr>
                <w:rFonts w:ascii="Gill Sans MT" w:hAnsi="Gill Sans MT"/>
                <w:bCs/>
                <w:sz w:val="22"/>
                <w:szCs w:val="22"/>
              </w:rPr>
              <w:t>32%</w:t>
            </w:r>
          </w:p>
        </w:tc>
        <w:tc>
          <w:tcPr>
            <w:tcW w:w="1015" w:type="dxa"/>
            <w:vAlign w:val="center"/>
          </w:tcPr>
          <w:p w14:paraId="56855B5F" w14:textId="0B8C7116" w:rsidR="009458AD" w:rsidRPr="001B330C" w:rsidRDefault="00F54AAA" w:rsidP="00F54AAA">
            <w:pPr>
              <w:pStyle w:val="BodyText"/>
              <w:spacing w:before="118"/>
              <w:jc w:val="center"/>
              <w:rPr>
                <w:rFonts w:ascii="Gill Sans MT" w:hAnsi="Gill Sans MT"/>
                <w:bCs/>
                <w:sz w:val="22"/>
                <w:szCs w:val="22"/>
              </w:rPr>
            </w:pPr>
            <w:r w:rsidRPr="001B330C">
              <w:rPr>
                <w:rFonts w:ascii="Gill Sans MT" w:hAnsi="Gill Sans MT"/>
                <w:bCs/>
                <w:sz w:val="22"/>
                <w:szCs w:val="22"/>
              </w:rPr>
              <w:t>74%</w:t>
            </w:r>
          </w:p>
        </w:tc>
        <w:tc>
          <w:tcPr>
            <w:tcW w:w="992" w:type="dxa"/>
            <w:vAlign w:val="center"/>
          </w:tcPr>
          <w:p w14:paraId="550F23DA" w14:textId="2F7F6831" w:rsidR="009458AD" w:rsidRPr="001B330C" w:rsidRDefault="00F54AAA" w:rsidP="00F54AAA">
            <w:pPr>
              <w:pStyle w:val="BodyText"/>
              <w:spacing w:before="118"/>
              <w:jc w:val="center"/>
              <w:rPr>
                <w:rFonts w:ascii="Gill Sans MT" w:hAnsi="Gill Sans MT"/>
                <w:bCs/>
                <w:sz w:val="22"/>
                <w:szCs w:val="22"/>
              </w:rPr>
            </w:pPr>
            <w:r w:rsidRPr="001B330C">
              <w:rPr>
                <w:rFonts w:ascii="Gill Sans MT" w:hAnsi="Gill Sans MT"/>
                <w:bCs/>
                <w:sz w:val="22"/>
                <w:szCs w:val="22"/>
              </w:rPr>
              <w:t>28%</w:t>
            </w:r>
          </w:p>
        </w:tc>
        <w:tc>
          <w:tcPr>
            <w:tcW w:w="992" w:type="dxa"/>
            <w:vAlign w:val="center"/>
          </w:tcPr>
          <w:p w14:paraId="40DF41F4" w14:textId="588FE390" w:rsidR="009458AD" w:rsidRPr="001B330C" w:rsidRDefault="00F54AAA" w:rsidP="00F54AAA">
            <w:pPr>
              <w:pStyle w:val="BodyText"/>
              <w:spacing w:before="118"/>
              <w:jc w:val="center"/>
              <w:rPr>
                <w:rFonts w:ascii="Gill Sans MT" w:hAnsi="Gill Sans MT"/>
                <w:bCs/>
                <w:sz w:val="22"/>
                <w:szCs w:val="22"/>
              </w:rPr>
            </w:pPr>
            <w:r w:rsidRPr="001B330C">
              <w:rPr>
                <w:rFonts w:ascii="Gill Sans MT" w:hAnsi="Gill Sans MT"/>
                <w:bCs/>
                <w:sz w:val="22"/>
                <w:szCs w:val="22"/>
              </w:rPr>
              <w:t>73%</w:t>
            </w:r>
          </w:p>
        </w:tc>
        <w:tc>
          <w:tcPr>
            <w:tcW w:w="993" w:type="dxa"/>
            <w:vAlign w:val="center"/>
          </w:tcPr>
          <w:p w14:paraId="4FF20CB9" w14:textId="71D95CDB" w:rsidR="009458AD" w:rsidRPr="001B330C" w:rsidRDefault="00F54AAA" w:rsidP="00F54AAA">
            <w:pPr>
              <w:pStyle w:val="BodyText"/>
              <w:spacing w:before="118"/>
              <w:jc w:val="center"/>
              <w:rPr>
                <w:rFonts w:ascii="Gill Sans MT" w:hAnsi="Gill Sans MT"/>
                <w:bCs/>
                <w:sz w:val="22"/>
                <w:szCs w:val="22"/>
              </w:rPr>
            </w:pPr>
            <w:r w:rsidRPr="001B330C">
              <w:rPr>
                <w:rFonts w:ascii="Gill Sans MT" w:hAnsi="Gill Sans MT"/>
                <w:bCs/>
                <w:sz w:val="22"/>
                <w:szCs w:val="22"/>
              </w:rPr>
              <w:t>24%</w:t>
            </w:r>
          </w:p>
        </w:tc>
        <w:tc>
          <w:tcPr>
            <w:tcW w:w="992" w:type="dxa"/>
            <w:vAlign w:val="center"/>
          </w:tcPr>
          <w:p w14:paraId="13DF024E" w14:textId="50F95C1E" w:rsidR="009458AD" w:rsidRPr="001B330C" w:rsidRDefault="00F54AAA" w:rsidP="00F54AAA">
            <w:pPr>
              <w:pStyle w:val="BodyText"/>
              <w:spacing w:before="118"/>
              <w:jc w:val="center"/>
              <w:rPr>
                <w:rFonts w:ascii="Gill Sans MT" w:hAnsi="Gill Sans MT"/>
                <w:bCs/>
                <w:sz w:val="22"/>
                <w:szCs w:val="22"/>
              </w:rPr>
            </w:pPr>
            <w:r w:rsidRPr="001B330C">
              <w:rPr>
                <w:rFonts w:ascii="Gill Sans MT" w:hAnsi="Gill Sans MT"/>
                <w:bCs/>
                <w:sz w:val="22"/>
                <w:szCs w:val="22"/>
              </w:rPr>
              <w:t>72%</w:t>
            </w:r>
          </w:p>
        </w:tc>
        <w:tc>
          <w:tcPr>
            <w:tcW w:w="992" w:type="dxa"/>
            <w:vAlign w:val="center"/>
          </w:tcPr>
          <w:p w14:paraId="6D682FCB" w14:textId="36826E79" w:rsidR="009458AD" w:rsidRPr="001B330C" w:rsidRDefault="00F54AAA" w:rsidP="00F54AAA">
            <w:pPr>
              <w:pStyle w:val="BodyText"/>
              <w:spacing w:before="118"/>
              <w:jc w:val="center"/>
              <w:rPr>
                <w:rFonts w:ascii="Gill Sans MT" w:hAnsi="Gill Sans MT"/>
                <w:bCs/>
                <w:sz w:val="22"/>
                <w:szCs w:val="22"/>
              </w:rPr>
            </w:pPr>
            <w:r w:rsidRPr="001B330C">
              <w:rPr>
                <w:rFonts w:ascii="Gill Sans MT" w:hAnsi="Gill Sans MT"/>
                <w:bCs/>
                <w:sz w:val="22"/>
                <w:szCs w:val="22"/>
              </w:rPr>
              <w:t>13%</w:t>
            </w:r>
          </w:p>
        </w:tc>
      </w:tr>
      <w:tr w:rsidR="009458AD" w:rsidRPr="001B330C" w14:paraId="79F06781" w14:textId="77777777" w:rsidTr="00AC09AA">
        <w:trPr>
          <w:jc w:val="center"/>
        </w:trPr>
        <w:tc>
          <w:tcPr>
            <w:tcW w:w="1588" w:type="dxa"/>
            <w:vAlign w:val="center"/>
          </w:tcPr>
          <w:p w14:paraId="4AC9CB18" w14:textId="549DF0B3" w:rsidR="009458AD" w:rsidRPr="001B330C" w:rsidRDefault="009458AD" w:rsidP="009458AD">
            <w:pPr>
              <w:pStyle w:val="BodyText"/>
              <w:spacing w:before="118"/>
              <w:jc w:val="center"/>
              <w:rPr>
                <w:rFonts w:ascii="Gill Sans MT" w:hAnsi="Gill Sans MT"/>
                <w:bCs/>
                <w:sz w:val="22"/>
                <w:szCs w:val="22"/>
              </w:rPr>
            </w:pPr>
            <w:r w:rsidRPr="001B330C">
              <w:rPr>
                <w:rFonts w:ascii="Gill Sans MT" w:hAnsi="Gill Sans MT"/>
                <w:b/>
                <w:sz w:val="20"/>
                <w:szCs w:val="20"/>
              </w:rPr>
              <w:t>All</w:t>
            </w:r>
          </w:p>
        </w:tc>
        <w:tc>
          <w:tcPr>
            <w:tcW w:w="1043" w:type="dxa"/>
            <w:vAlign w:val="center"/>
          </w:tcPr>
          <w:p w14:paraId="3A814112" w14:textId="1538941A" w:rsidR="009458AD" w:rsidRPr="001B330C" w:rsidRDefault="00F54AAA" w:rsidP="00F54AAA">
            <w:pPr>
              <w:pStyle w:val="BodyText"/>
              <w:spacing w:before="118"/>
              <w:jc w:val="center"/>
              <w:rPr>
                <w:rFonts w:ascii="Gill Sans MT" w:hAnsi="Gill Sans MT"/>
                <w:bCs/>
                <w:sz w:val="22"/>
                <w:szCs w:val="22"/>
              </w:rPr>
            </w:pPr>
            <w:r w:rsidRPr="001B330C">
              <w:rPr>
                <w:rFonts w:ascii="Gill Sans MT" w:hAnsi="Gill Sans MT"/>
                <w:bCs/>
                <w:sz w:val="22"/>
                <w:szCs w:val="22"/>
              </w:rPr>
              <w:t>69%</w:t>
            </w:r>
          </w:p>
        </w:tc>
        <w:tc>
          <w:tcPr>
            <w:tcW w:w="1027" w:type="dxa"/>
            <w:vAlign w:val="center"/>
          </w:tcPr>
          <w:p w14:paraId="0BAA11DB" w14:textId="7C4AB2B3" w:rsidR="009458AD" w:rsidRPr="001B330C" w:rsidRDefault="00F54AAA" w:rsidP="00F54AAA">
            <w:pPr>
              <w:pStyle w:val="BodyText"/>
              <w:spacing w:before="118"/>
              <w:jc w:val="center"/>
              <w:rPr>
                <w:rFonts w:ascii="Gill Sans MT" w:hAnsi="Gill Sans MT"/>
                <w:bCs/>
                <w:sz w:val="22"/>
                <w:szCs w:val="22"/>
              </w:rPr>
            </w:pPr>
            <w:r w:rsidRPr="001B330C">
              <w:rPr>
                <w:rFonts w:ascii="Gill Sans MT" w:hAnsi="Gill Sans MT"/>
                <w:bCs/>
                <w:sz w:val="22"/>
                <w:szCs w:val="22"/>
              </w:rPr>
              <w:t>26%</w:t>
            </w:r>
          </w:p>
        </w:tc>
        <w:tc>
          <w:tcPr>
            <w:tcW w:w="1015" w:type="dxa"/>
            <w:vAlign w:val="center"/>
          </w:tcPr>
          <w:p w14:paraId="167BA885" w14:textId="24FA7B23" w:rsidR="009458AD" w:rsidRPr="001B330C" w:rsidRDefault="00F54AAA" w:rsidP="00F54AAA">
            <w:pPr>
              <w:pStyle w:val="BodyText"/>
              <w:spacing w:before="118"/>
              <w:jc w:val="center"/>
              <w:rPr>
                <w:rFonts w:ascii="Gill Sans MT" w:hAnsi="Gill Sans MT"/>
                <w:bCs/>
                <w:sz w:val="22"/>
                <w:szCs w:val="22"/>
              </w:rPr>
            </w:pPr>
            <w:r w:rsidRPr="001B330C">
              <w:rPr>
                <w:rFonts w:ascii="Gill Sans MT" w:hAnsi="Gill Sans MT"/>
                <w:bCs/>
                <w:sz w:val="22"/>
                <w:szCs w:val="22"/>
              </w:rPr>
              <w:t>80%</w:t>
            </w:r>
          </w:p>
        </w:tc>
        <w:tc>
          <w:tcPr>
            <w:tcW w:w="992" w:type="dxa"/>
            <w:vAlign w:val="center"/>
          </w:tcPr>
          <w:p w14:paraId="20FCC55E" w14:textId="4C2094B3" w:rsidR="009458AD" w:rsidRPr="001B330C" w:rsidRDefault="00F54AAA" w:rsidP="00F54AAA">
            <w:pPr>
              <w:pStyle w:val="BodyText"/>
              <w:spacing w:before="118"/>
              <w:jc w:val="center"/>
              <w:rPr>
                <w:rFonts w:ascii="Gill Sans MT" w:hAnsi="Gill Sans MT"/>
                <w:bCs/>
                <w:sz w:val="22"/>
                <w:szCs w:val="22"/>
              </w:rPr>
            </w:pPr>
            <w:r w:rsidRPr="001B330C">
              <w:rPr>
                <w:rFonts w:ascii="Gill Sans MT" w:hAnsi="Gill Sans MT"/>
                <w:bCs/>
                <w:sz w:val="22"/>
                <w:szCs w:val="22"/>
              </w:rPr>
              <w:t>38%</w:t>
            </w:r>
          </w:p>
        </w:tc>
        <w:tc>
          <w:tcPr>
            <w:tcW w:w="992" w:type="dxa"/>
            <w:vAlign w:val="center"/>
          </w:tcPr>
          <w:p w14:paraId="1C2C72D4" w14:textId="06A1EE77" w:rsidR="009458AD" w:rsidRPr="001B330C" w:rsidRDefault="00F54AAA" w:rsidP="00F54AAA">
            <w:pPr>
              <w:pStyle w:val="BodyText"/>
              <w:spacing w:before="118"/>
              <w:jc w:val="center"/>
              <w:rPr>
                <w:rFonts w:ascii="Gill Sans MT" w:hAnsi="Gill Sans MT"/>
                <w:bCs/>
                <w:sz w:val="22"/>
                <w:szCs w:val="22"/>
              </w:rPr>
            </w:pPr>
            <w:r w:rsidRPr="001B330C">
              <w:rPr>
                <w:rFonts w:ascii="Gill Sans MT" w:hAnsi="Gill Sans MT"/>
                <w:bCs/>
                <w:sz w:val="22"/>
                <w:szCs w:val="22"/>
              </w:rPr>
              <w:t>70%</w:t>
            </w:r>
          </w:p>
        </w:tc>
        <w:tc>
          <w:tcPr>
            <w:tcW w:w="993" w:type="dxa"/>
            <w:vAlign w:val="center"/>
          </w:tcPr>
          <w:p w14:paraId="703DF406" w14:textId="223B00EB" w:rsidR="009458AD" w:rsidRPr="001B330C" w:rsidRDefault="00F54AAA" w:rsidP="00F54AAA">
            <w:pPr>
              <w:pStyle w:val="BodyText"/>
              <w:spacing w:before="118"/>
              <w:jc w:val="center"/>
              <w:rPr>
                <w:rFonts w:ascii="Gill Sans MT" w:hAnsi="Gill Sans MT"/>
                <w:bCs/>
                <w:sz w:val="22"/>
                <w:szCs w:val="22"/>
              </w:rPr>
            </w:pPr>
            <w:r w:rsidRPr="001B330C">
              <w:rPr>
                <w:rFonts w:ascii="Gill Sans MT" w:hAnsi="Gill Sans MT"/>
                <w:bCs/>
                <w:sz w:val="22"/>
                <w:szCs w:val="22"/>
              </w:rPr>
              <w:t>21%</w:t>
            </w:r>
          </w:p>
        </w:tc>
        <w:tc>
          <w:tcPr>
            <w:tcW w:w="992" w:type="dxa"/>
            <w:vAlign w:val="center"/>
          </w:tcPr>
          <w:p w14:paraId="13C76F30" w14:textId="5E5E7DFC" w:rsidR="009458AD" w:rsidRPr="001B330C" w:rsidRDefault="00F54AAA" w:rsidP="00F54AAA">
            <w:pPr>
              <w:pStyle w:val="BodyText"/>
              <w:spacing w:before="118"/>
              <w:jc w:val="center"/>
              <w:rPr>
                <w:rFonts w:ascii="Gill Sans MT" w:hAnsi="Gill Sans MT"/>
                <w:bCs/>
                <w:sz w:val="22"/>
                <w:szCs w:val="22"/>
              </w:rPr>
            </w:pPr>
            <w:r w:rsidRPr="001B330C">
              <w:rPr>
                <w:rFonts w:ascii="Gill Sans MT" w:hAnsi="Gill Sans MT"/>
                <w:bCs/>
                <w:sz w:val="22"/>
                <w:szCs w:val="22"/>
              </w:rPr>
              <w:t>72%</w:t>
            </w:r>
          </w:p>
        </w:tc>
        <w:tc>
          <w:tcPr>
            <w:tcW w:w="992" w:type="dxa"/>
            <w:vAlign w:val="center"/>
          </w:tcPr>
          <w:p w14:paraId="65013237" w14:textId="475906AD" w:rsidR="009458AD" w:rsidRPr="001B330C" w:rsidRDefault="00F54AAA" w:rsidP="00F54AAA">
            <w:pPr>
              <w:pStyle w:val="BodyText"/>
              <w:spacing w:before="118"/>
              <w:jc w:val="center"/>
              <w:rPr>
                <w:rFonts w:ascii="Gill Sans MT" w:hAnsi="Gill Sans MT"/>
                <w:bCs/>
                <w:sz w:val="22"/>
                <w:szCs w:val="22"/>
              </w:rPr>
            </w:pPr>
            <w:r w:rsidRPr="001B330C">
              <w:rPr>
                <w:rFonts w:ascii="Gill Sans MT" w:hAnsi="Gill Sans MT"/>
                <w:bCs/>
                <w:sz w:val="22"/>
                <w:szCs w:val="22"/>
              </w:rPr>
              <w:t>15%</w:t>
            </w:r>
          </w:p>
        </w:tc>
      </w:tr>
      <w:tr w:rsidR="009458AD" w:rsidRPr="001B330C" w14:paraId="07FFAAC5" w14:textId="77777777" w:rsidTr="00AC09AA">
        <w:trPr>
          <w:jc w:val="center"/>
        </w:trPr>
        <w:tc>
          <w:tcPr>
            <w:tcW w:w="1588" w:type="dxa"/>
            <w:vAlign w:val="center"/>
          </w:tcPr>
          <w:p w14:paraId="16BFC5EA" w14:textId="4A27F7D7" w:rsidR="009458AD" w:rsidRPr="001B330C" w:rsidRDefault="009458AD" w:rsidP="009458AD">
            <w:pPr>
              <w:pStyle w:val="BodyText"/>
              <w:spacing w:before="118"/>
              <w:jc w:val="center"/>
              <w:rPr>
                <w:rFonts w:ascii="Gill Sans MT" w:hAnsi="Gill Sans MT"/>
                <w:bCs/>
                <w:sz w:val="22"/>
                <w:szCs w:val="22"/>
              </w:rPr>
            </w:pPr>
            <w:r w:rsidRPr="001B330C">
              <w:rPr>
                <w:rFonts w:ascii="Gill Sans MT" w:hAnsi="Gill Sans MT"/>
                <w:b/>
                <w:sz w:val="20"/>
                <w:szCs w:val="20"/>
              </w:rPr>
              <w:t>Boys</w:t>
            </w:r>
          </w:p>
        </w:tc>
        <w:tc>
          <w:tcPr>
            <w:tcW w:w="1043" w:type="dxa"/>
            <w:vAlign w:val="center"/>
          </w:tcPr>
          <w:p w14:paraId="561853D6" w14:textId="637F2F08" w:rsidR="009458AD" w:rsidRPr="001B330C" w:rsidRDefault="00F54AAA" w:rsidP="00F54AAA">
            <w:pPr>
              <w:pStyle w:val="BodyText"/>
              <w:spacing w:before="118"/>
              <w:jc w:val="center"/>
              <w:rPr>
                <w:rFonts w:ascii="Gill Sans MT" w:hAnsi="Gill Sans MT"/>
                <w:bCs/>
                <w:sz w:val="22"/>
                <w:szCs w:val="22"/>
              </w:rPr>
            </w:pPr>
            <w:r w:rsidRPr="001B330C">
              <w:rPr>
                <w:rFonts w:ascii="Gill Sans MT" w:hAnsi="Gill Sans MT"/>
                <w:bCs/>
                <w:sz w:val="22"/>
                <w:szCs w:val="22"/>
              </w:rPr>
              <w:t>66%</w:t>
            </w:r>
          </w:p>
        </w:tc>
        <w:tc>
          <w:tcPr>
            <w:tcW w:w="1027" w:type="dxa"/>
            <w:vAlign w:val="center"/>
          </w:tcPr>
          <w:p w14:paraId="7E550A8F" w14:textId="20A3AE88" w:rsidR="009458AD" w:rsidRPr="001B330C" w:rsidRDefault="00F54AAA" w:rsidP="00F54AAA">
            <w:pPr>
              <w:pStyle w:val="BodyText"/>
              <w:spacing w:before="118"/>
              <w:jc w:val="center"/>
              <w:rPr>
                <w:rFonts w:ascii="Gill Sans MT" w:hAnsi="Gill Sans MT"/>
                <w:bCs/>
                <w:sz w:val="22"/>
                <w:szCs w:val="22"/>
              </w:rPr>
            </w:pPr>
            <w:r w:rsidRPr="001B330C">
              <w:rPr>
                <w:rFonts w:ascii="Gill Sans MT" w:hAnsi="Gill Sans MT"/>
                <w:bCs/>
                <w:sz w:val="22"/>
                <w:szCs w:val="22"/>
              </w:rPr>
              <w:t>25%</w:t>
            </w:r>
          </w:p>
        </w:tc>
        <w:tc>
          <w:tcPr>
            <w:tcW w:w="1015" w:type="dxa"/>
            <w:vAlign w:val="center"/>
          </w:tcPr>
          <w:p w14:paraId="1F831DA4" w14:textId="7AB15BDC" w:rsidR="009458AD" w:rsidRPr="001B330C" w:rsidRDefault="00F54AAA" w:rsidP="00F54AAA">
            <w:pPr>
              <w:pStyle w:val="BodyText"/>
              <w:spacing w:before="118"/>
              <w:jc w:val="center"/>
              <w:rPr>
                <w:rFonts w:ascii="Gill Sans MT" w:hAnsi="Gill Sans MT"/>
                <w:bCs/>
                <w:sz w:val="22"/>
                <w:szCs w:val="22"/>
              </w:rPr>
            </w:pPr>
            <w:r w:rsidRPr="001B330C">
              <w:rPr>
                <w:rFonts w:ascii="Gill Sans MT" w:hAnsi="Gill Sans MT"/>
                <w:bCs/>
                <w:sz w:val="22"/>
                <w:szCs w:val="22"/>
              </w:rPr>
              <w:t>75%</w:t>
            </w:r>
          </w:p>
        </w:tc>
        <w:tc>
          <w:tcPr>
            <w:tcW w:w="992" w:type="dxa"/>
            <w:vAlign w:val="center"/>
          </w:tcPr>
          <w:p w14:paraId="0414E2A4" w14:textId="502B7671" w:rsidR="009458AD" w:rsidRPr="001B330C" w:rsidRDefault="00F54AAA" w:rsidP="00F54AAA">
            <w:pPr>
              <w:pStyle w:val="BodyText"/>
              <w:spacing w:before="118"/>
              <w:jc w:val="center"/>
              <w:rPr>
                <w:rFonts w:ascii="Gill Sans MT" w:hAnsi="Gill Sans MT"/>
                <w:bCs/>
                <w:sz w:val="22"/>
                <w:szCs w:val="22"/>
              </w:rPr>
            </w:pPr>
            <w:r w:rsidRPr="001B330C">
              <w:rPr>
                <w:rFonts w:ascii="Gill Sans MT" w:hAnsi="Gill Sans MT"/>
                <w:bCs/>
                <w:sz w:val="22"/>
                <w:szCs w:val="22"/>
              </w:rPr>
              <w:t>31%</w:t>
            </w:r>
          </w:p>
        </w:tc>
        <w:tc>
          <w:tcPr>
            <w:tcW w:w="992" w:type="dxa"/>
            <w:vAlign w:val="center"/>
          </w:tcPr>
          <w:p w14:paraId="30475AB0" w14:textId="74D05A38" w:rsidR="009458AD" w:rsidRPr="001B330C" w:rsidRDefault="00F54AAA" w:rsidP="00F54AAA">
            <w:pPr>
              <w:pStyle w:val="BodyText"/>
              <w:spacing w:before="118"/>
              <w:jc w:val="center"/>
              <w:rPr>
                <w:rFonts w:ascii="Gill Sans MT" w:hAnsi="Gill Sans MT"/>
                <w:bCs/>
                <w:sz w:val="22"/>
                <w:szCs w:val="22"/>
              </w:rPr>
            </w:pPr>
            <w:r w:rsidRPr="001B330C">
              <w:rPr>
                <w:rFonts w:ascii="Gill Sans MT" w:hAnsi="Gill Sans MT"/>
                <w:bCs/>
                <w:sz w:val="22"/>
                <w:szCs w:val="22"/>
              </w:rPr>
              <w:t>69%</w:t>
            </w:r>
          </w:p>
        </w:tc>
        <w:tc>
          <w:tcPr>
            <w:tcW w:w="993" w:type="dxa"/>
            <w:vAlign w:val="center"/>
          </w:tcPr>
          <w:p w14:paraId="3C6ED2C0" w14:textId="0B28EBFD" w:rsidR="009458AD" w:rsidRPr="001B330C" w:rsidRDefault="00F54AAA" w:rsidP="00F54AAA">
            <w:pPr>
              <w:pStyle w:val="BodyText"/>
              <w:spacing w:before="118"/>
              <w:jc w:val="center"/>
              <w:rPr>
                <w:rFonts w:ascii="Gill Sans MT" w:hAnsi="Gill Sans MT"/>
                <w:bCs/>
                <w:sz w:val="22"/>
                <w:szCs w:val="22"/>
              </w:rPr>
            </w:pPr>
            <w:r w:rsidRPr="001B330C">
              <w:rPr>
                <w:rFonts w:ascii="Gill Sans MT" w:hAnsi="Gill Sans MT"/>
                <w:bCs/>
                <w:sz w:val="22"/>
                <w:szCs w:val="22"/>
              </w:rPr>
              <w:t>28%</w:t>
            </w:r>
          </w:p>
        </w:tc>
        <w:tc>
          <w:tcPr>
            <w:tcW w:w="992" w:type="dxa"/>
            <w:vAlign w:val="center"/>
          </w:tcPr>
          <w:p w14:paraId="0297EE2A" w14:textId="28910129" w:rsidR="009458AD" w:rsidRPr="001B330C" w:rsidRDefault="00F54AAA" w:rsidP="00F54AAA">
            <w:pPr>
              <w:pStyle w:val="BodyText"/>
              <w:spacing w:before="118"/>
              <w:jc w:val="center"/>
              <w:rPr>
                <w:rFonts w:ascii="Gill Sans MT" w:hAnsi="Gill Sans MT"/>
                <w:bCs/>
                <w:sz w:val="22"/>
                <w:szCs w:val="22"/>
              </w:rPr>
            </w:pPr>
            <w:r w:rsidRPr="001B330C">
              <w:rPr>
                <w:rFonts w:ascii="Gill Sans MT" w:hAnsi="Gill Sans MT"/>
                <w:bCs/>
                <w:sz w:val="22"/>
                <w:szCs w:val="22"/>
              </w:rPr>
              <w:t>69%</w:t>
            </w:r>
          </w:p>
        </w:tc>
        <w:tc>
          <w:tcPr>
            <w:tcW w:w="992" w:type="dxa"/>
            <w:vAlign w:val="center"/>
          </w:tcPr>
          <w:p w14:paraId="19986FA4" w14:textId="0644CD23" w:rsidR="009458AD" w:rsidRPr="001B330C" w:rsidRDefault="00F54AAA" w:rsidP="00F54AAA">
            <w:pPr>
              <w:pStyle w:val="BodyText"/>
              <w:spacing w:before="118"/>
              <w:jc w:val="center"/>
              <w:rPr>
                <w:rFonts w:ascii="Gill Sans MT" w:hAnsi="Gill Sans MT"/>
                <w:bCs/>
                <w:sz w:val="22"/>
                <w:szCs w:val="22"/>
              </w:rPr>
            </w:pPr>
            <w:r w:rsidRPr="001B330C">
              <w:rPr>
                <w:rFonts w:ascii="Gill Sans MT" w:hAnsi="Gill Sans MT"/>
                <w:bCs/>
                <w:sz w:val="22"/>
                <w:szCs w:val="22"/>
              </w:rPr>
              <w:t>16%</w:t>
            </w:r>
          </w:p>
        </w:tc>
      </w:tr>
      <w:tr w:rsidR="009458AD" w:rsidRPr="001B330C" w14:paraId="4031B5B6" w14:textId="77777777" w:rsidTr="00AC09AA">
        <w:trPr>
          <w:jc w:val="center"/>
        </w:trPr>
        <w:tc>
          <w:tcPr>
            <w:tcW w:w="1588" w:type="dxa"/>
            <w:vAlign w:val="center"/>
          </w:tcPr>
          <w:p w14:paraId="7646F6EB" w14:textId="7A5BD3C2" w:rsidR="009458AD" w:rsidRPr="001B330C" w:rsidRDefault="009458AD" w:rsidP="009458AD">
            <w:pPr>
              <w:pStyle w:val="BodyText"/>
              <w:spacing w:before="118"/>
              <w:jc w:val="center"/>
              <w:rPr>
                <w:rFonts w:ascii="Gill Sans MT" w:hAnsi="Gill Sans MT"/>
                <w:bCs/>
                <w:sz w:val="22"/>
                <w:szCs w:val="22"/>
              </w:rPr>
            </w:pPr>
            <w:r w:rsidRPr="001B330C">
              <w:rPr>
                <w:rFonts w:ascii="Gill Sans MT" w:hAnsi="Gill Sans MT"/>
                <w:b/>
                <w:sz w:val="20"/>
                <w:szCs w:val="20"/>
              </w:rPr>
              <w:t>Girls</w:t>
            </w:r>
          </w:p>
        </w:tc>
        <w:tc>
          <w:tcPr>
            <w:tcW w:w="1043" w:type="dxa"/>
            <w:vAlign w:val="center"/>
          </w:tcPr>
          <w:p w14:paraId="1B7B8DC9" w14:textId="31FB9418" w:rsidR="009458AD" w:rsidRPr="001B330C" w:rsidRDefault="00F54AAA" w:rsidP="00F54AAA">
            <w:pPr>
              <w:pStyle w:val="BodyText"/>
              <w:spacing w:before="118"/>
              <w:jc w:val="center"/>
              <w:rPr>
                <w:rFonts w:ascii="Gill Sans MT" w:hAnsi="Gill Sans MT"/>
                <w:bCs/>
                <w:sz w:val="22"/>
                <w:szCs w:val="22"/>
              </w:rPr>
            </w:pPr>
            <w:r w:rsidRPr="001B330C">
              <w:rPr>
                <w:rFonts w:ascii="Gill Sans MT" w:hAnsi="Gill Sans MT"/>
                <w:bCs/>
                <w:sz w:val="22"/>
                <w:szCs w:val="22"/>
              </w:rPr>
              <w:t>73%</w:t>
            </w:r>
          </w:p>
        </w:tc>
        <w:tc>
          <w:tcPr>
            <w:tcW w:w="1027" w:type="dxa"/>
            <w:vAlign w:val="center"/>
          </w:tcPr>
          <w:p w14:paraId="6DFB0799" w14:textId="4AE58AA6" w:rsidR="009458AD" w:rsidRPr="001B330C" w:rsidRDefault="00F54AAA" w:rsidP="00F54AAA">
            <w:pPr>
              <w:pStyle w:val="BodyText"/>
              <w:spacing w:before="118"/>
              <w:jc w:val="center"/>
              <w:rPr>
                <w:rFonts w:ascii="Gill Sans MT" w:hAnsi="Gill Sans MT"/>
                <w:bCs/>
                <w:sz w:val="22"/>
                <w:szCs w:val="22"/>
              </w:rPr>
            </w:pPr>
            <w:r w:rsidRPr="001B330C">
              <w:rPr>
                <w:rFonts w:ascii="Gill Sans MT" w:hAnsi="Gill Sans MT"/>
                <w:bCs/>
                <w:sz w:val="22"/>
                <w:szCs w:val="22"/>
              </w:rPr>
              <w:t>23%</w:t>
            </w:r>
          </w:p>
        </w:tc>
        <w:tc>
          <w:tcPr>
            <w:tcW w:w="1015" w:type="dxa"/>
            <w:vAlign w:val="center"/>
          </w:tcPr>
          <w:p w14:paraId="525F5F88" w14:textId="56B5E473" w:rsidR="009458AD" w:rsidRPr="001B330C" w:rsidRDefault="00F54AAA" w:rsidP="00F54AAA">
            <w:pPr>
              <w:pStyle w:val="BodyText"/>
              <w:spacing w:before="118"/>
              <w:jc w:val="center"/>
              <w:rPr>
                <w:rFonts w:ascii="Gill Sans MT" w:hAnsi="Gill Sans MT"/>
                <w:bCs/>
                <w:sz w:val="22"/>
                <w:szCs w:val="22"/>
              </w:rPr>
            </w:pPr>
            <w:r w:rsidRPr="001B330C">
              <w:rPr>
                <w:rFonts w:ascii="Gill Sans MT" w:hAnsi="Gill Sans MT"/>
                <w:bCs/>
                <w:sz w:val="22"/>
                <w:szCs w:val="22"/>
              </w:rPr>
              <w:t>86%</w:t>
            </w:r>
          </w:p>
        </w:tc>
        <w:tc>
          <w:tcPr>
            <w:tcW w:w="992" w:type="dxa"/>
            <w:vAlign w:val="center"/>
          </w:tcPr>
          <w:p w14:paraId="2FE0D46D" w14:textId="2B378F2B" w:rsidR="009458AD" w:rsidRPr="001B330C" w:rsidRDefault="00F54AAA" w:rsidP="00F54AAA">
            <w:pPr>
              <w:pStyle w:val="BodyText"/>
              <w:spacing w:before="118"/>
              <w:jc w:val="center"/>
              <w:rPr>
                <w:rFonts w:ascii="Gill Sans MT" w:hAnsi="Gill Sans MT"/>
                <w:bCs/>
                <w:sz w:val="22"/>
                <w:szCs w:val="22"/>
              </w:rPr>
            </w:pPr>
            <w:r w:rsidRPr="001B330C">
              <w:rPr>
                <w:rFonts w:ascii="Gill Sans MT" w:hAnsi="Gill Sans MT"/>
                <w:bCs/>
                <w:sz w:val="22"/>
                <w:szCs w:val="22"/>
              </w:rPr>
              <w:t>45%</w:t>
            </w:r>
          </w:p>
        </w:tc>
        <w:tc>
          <w:tcPr>
            <w:tcW w:w="992" w:type="dxa"/>
            <w:vAlign w:val="center"/>
          </w:tcPr>
          <w:p w14:paraId="5F422247" w14:textId="3A8FC5A2" w:rsidR="009458AD" w:rsidRPr="001B330C" w:rsidRDefault="00F54AAA" w:rsidP="00F54AAA">
            <w:pPr>
              <w:pStyle w:val="BodyText"/>
              <w:spacing w:before="118"/>
              <w:jc w:val="center"/>
              <w:rPr>
                <w:rFonts w:ascii="Gill Sans MT" w:hAnsi="Gill Sans MT"/>
                <w:bCs/>
                <w:sz w:val="22"/>
                <w:szCs w:val="22"/>
              </w:rPr>
            </w:pPr>
            <w:r w:rsidRPr="001B330C">
              <w:rPr>
                <w:rFonts w:ascii="Gill Sans MT" w:hAnsi="Gill Sans MT"/>
                <w:bCs/>
                <w:sz w:val="22"/>
                <w:szCs w:val="22"/>
              </w:rPr>
              <w:t>73%</w:t>
            </w:r>
          </w:p>
        </w:tc>
        <w:tc>
          <w:tcPr>
            <w:tcW w:w="993" w:type="dxa"/>
            <w:vAlign w:val="center"/>
          </w:tcPr>
          <w:p w14:paraId="0729DEFB" w14:textId="35403528" w:rsidR="009458AD" w:rsidRPr="001B330C" w:rsidRDefault="00F54AAA" w:rsidP="00F54AAA">
            <w:pPr>
              <w:pStyle w:val="BodyText"/>
              <w:spacing w:before="118"/>
              <w:jc w:val="center"/>
              <w:rPr>
                <w:rFonts w:ascii="Gill Sans MT" w:hAnsi="Gill Sans MT"/>
                <w:bCs/>
                <w:sz w:val="22"/>
                <w:szCs w:val="22"/>
              </w:rPr>
            </w:pPr>
            <w:r w:rsidRPr="001B330C">
              <w:rPr>
                <w:rFonts w:ascii="Gill Sans MT" w:hAnsi="Gill Sans MT"/>
                <w:bCs/>
                <w:sz w:val="22"/>
                <w:szCs w:val="22"/>
              </w:rPr>
              <w:t>14%</w:t>
            </w:r>
          </w:p>
        </w:tc>
        <w:tc>
          <w:tcPr>
            <w:tcW w:w="992" w:type="dxa"/>
            <w:vAlign w:val="center"/>
          </w:tcPr>
          <w:p w14:paraId="6C5BE6D9" w14:textId="2393722A" w:rsidR="009458AD" w:rsidRPr="001B330C" w:rsidRDefault="00F54AAA" w:rsidP="00F54AAA">
            <w:pPr>
              <w:pStyle w:val="BodyText"/>
              <w:spacing w:before="118"/>
              <w:jc w:val="center"/>
              <w:rPr>
                <w:rFonts w:ascii="Gill Sans MT" w:hAnsi="Gill Sans MT"/>
                <w:bCs/>
                <w:sz w:val="22"/>
                <w:szCs w:val="22"/>
              </w:rPr>
            </w:pPr>
            <w:r w:rsidRPr="001B330C">
              <w:rPr>
                <w:rFonts w:ascii="Gill Sans MT" w:hAnsi="Gill Sans MT"/>
                <w:bCs/>
                <w:sz w:val="22"/>
                <w:szCs w:val="22"/>
              </w:rPr>
              <w:t>76%</w:t>
            </w:r>
          </w:p>
        </w:tc>
        <w:tc>
          <w:tcPr>
            <w:tcW w:w="992" w:type="dxa"/>
            <w:vAlign w:val="center"/>
          </w:tcPr>
          <w:p w14:paraId="1CB3FE5B" w14:textId="66C144E8" w:rsidR="009458AD" w:rsidRPr="001B330C" w:rsidRDefault="00F54AAA" w:rsidP="00F54AAA">
            <w:pPr>
              <w:pStyle w:val="BodyText"/>
              <w:spacing w:before="118"/>
              <w:jc w:val="center"/>
              <w:rPr>
                <w:rFonts w:ascii="Gill Sans MT" w:hAnsi="Gill Sans MT"/>
                <w:bCs/>
                <w:sz w:val="22"/>
                <w:szCs w:val="22"/>
              </w:rPr>
            </w:pPr>
            <w:r w:rsidRPr="001B330C">
              <w:rPr>
                <w:rFonts w:ascii="Gill Sans MT" w:hAnsi="Gill Sans MT"/>
                <w:bCs/>
                <w:sz w:val="22"/>
                <w:szCs w:val="22"/>
              </w:rPr>
              <w:t>14%</w:t>
            </w:r>
          </w:p>
        </w:tc>
      </w:tr>
      <w:tr w:rsidR="00F54AAA" w:rsidRPr="001B330C" w14:paraId="1F9BAC4C" w14:textId="77777777" w:rsidTr="00AC09AA">
        <w:trPr>
          <w:jc w:val="center"/>
        </w:trPr>
        <w:tc>
          <w:tcPr>
            <w:tcW w:w="1588" w:type="dxa"/>
            <w:shd w:val="clear" w:color="auto" w:fill="B6DDE8" w:themeFill="accent5" w:themeFillTint="66"/>
            <w:vAlign w:val="center"/>
          </w:tcPr>
          <w:p w14:paraId="4E14D9FD" w14:textId="056EF6BE" w:rsidR="009458AD" w:rsidRPr="001B330C" w:rsidRDefault="009458AD" w:rsidP="009458AD">
            <w:pPr>
              <w:pStyle w:val="BodyText"/>
              <w:spacing w:before="118"/>
              <w:jc w:val="center"/>
              <w:rPr>
                <w:rFonts w:ascii="Gill Sans MT" w:hAnsi="Gill Sans MT"/>
                <w:bCs/>
                <w:sz w:val="22"/>
                <w:szCs w:val="22"/>
              </w:rPr>
            </w:pPr>
            <w:r w:rsidRPr="001B330C">
              <w:rPr>
                <w:rFonts w:ascii="Gill Sans MT" w:hAnsi="Gill Sans MT"/>
                <w:b/>
                <w:sz w:val="20"/>
                <w:szCs w:val="20"/>
              </w:rPr>
              <w:t>Disadvantaged</w:t>
            </w:r>
          </w:p>
        </w:tc>
        <w:tc>
          <w:tcPr>
            <w:tcW w:w="1043" w:type="dxa"/>
            <w:shd w:val="clear" w:color="auto" w:fill="B6DDE8" w:themeFill="accent5" w:themeFillTint="66"/>
            <w:vAlign w:val="center"/>
          </w:tcPr>
          <w:p w14:paraId="10FB94B5" w14:textId="6BE13707" w:rsidR="009458AD" w:rsidRPr="001B330C" w:rsidRDefault="00C3469F" w:rsidP="00F54AAA">
            <w:pPr>
              <w:pStyle w:val="BodyText"/>
              <w:spacing w:before="118"/>
              <w:jc w:val="center"/>
              <w:rPr>
                <w:rFonts w:ascii="Gill Sans MT" w:hAnsi="Gill Sans MT"/>
                <w:bCs/>
                <w:sz w:val="22"/>
                <w:szCs w:val="22"/>
              </w:rPr>
            </w:pPr>
            <w:r w:rsidRPr="001B330C">
              <w:rPr>
                <w:rFonts w:ascii="Gill Sans MT" w:hAnsi="Gill Sans MT"/>
                <w:bCs/>
                <w:sz w:val="22"/>
                <w:szCs w:val="22"/>
              </w:rPr>
              <w:t>46</w:t>
            </w:r>
            <w:r w:rsidR="00F54AAA" w:rsidRPr="001B330C">
              <w:rPr>
                <w:rFonts w:ascii="Gill Sans MT" w:hAnsi="Gill Sans MT"/>
                <w:bCs/>
                <w:sz w:val="22"/>
                <w:szCs w:val="22"/>
              </w:rPr>
              <w:t>%</w:t>
            </w:r>
          </w:p>
        </w:tc>
        <w:tc>
          <w:tcPr>
            <w:tcW w:w="1027" w:type="dxa"/>
            <w:shd w:val="clear" w:color="auto" w:fill="B6DDE8" w:themeFill="accent5" w:themeFillTint="66"/>
            <w:vAlign w:val="center"/>
          </w:tcPr>
          <w:p w14:paraId="1E849668" w14:textId="3B743371" w:rsidR="009458AD" w:rsidRPr="001B330C" w:rsidRDefault="00F54AAA" w:rsidP="00F54AAA">
            <w:pPr>
              <w:pStyle w:val="BodyText"/>
              <w:spacing w:before="118"/>
              <w:jc w:val="center"/>
              <w:rPr>
                <w:rFonts w:ascii="Gill Sans MT" w:hAnsi="Gill Sans MT"/>
                <w:bCs/>
                <w:sz w:val="22"/>
                <w:szCs w:val="22"/>
              </w:rPr>
            </w:pPr>
            <w:r w:rsidRPr="001B330C">
              <w:rPr>
                <w:rFonts w:ascii="Gill Sans MT" w:hAnsi="Gill Sans MT"/>
                <w:bCs/>
                <w:sz w:val="22"/>
                <w:szCs w:val="22"/>
              </w:rPr>
              <w:t>13%</w:t>
            </w:r>
          </w:p>
        </w:tc>
        <w:tc>
          <w:tcPr>
            <w:tcW w:w="1015" w:type="dxa"/>
            <w:shd w:val="clear" w:color="auto" w:fill="B6DDE8" w:themeFill="accent5" w:themeFillTint="66"/>
            <w:vAlign w:val="center"/>
          </w:tcPr>
          <w:p w14:paraId="5F8AE587" w14:textId="785D9B4C" w:rsidR="009458AD" w:rsidRPr="001B330C" w:rsidRDefault="00F54AAA" w:rsidP="00F54AAA">
            <w:pPr>
              <w:pStyle w:val="BodyText"/>
              <w:spacing w:before="118"/>
              <w:jc w:val="center"/>
              <w:rPr>
                <w:rFonts w:ascii="Gill Sans MT" w:hAnsi="Gill Sans MT"/>
                <w:bCs/>
                <w:sz w:val="22"/>
                <w:szCs w:val="22"/>
              </w:rPr>
            </w:pPr>
            <w:r w:rsidRPr="001B330C">
              <w:rPr>
                <w:rFonts w:ascii="Gill Sans MT" w:hAnsi="Gill Sans MT"/>
                <w:bCs/>
                <w:sz w:val="22"/>
                <w:szCs w:val="22"/>
              </w:rPr>
              <w:t>67%</w:t>
            </w:r>
          </w:p>
        </w:tc>
        <w:tc>
          <w:tcPr>
            <w:tcW w:w="992" w:type="dxa"/>
            <w:shd w:val="clear" w:color="auto" w:fill="B6DDE8" w:themeFill="accent5" w:themeFillTint="66"/>
            <w:vAlign w:val="center"/>
          </w:tcPr>
          <w:p w14:paraId="6E944C66" w14:textId="77B604C1" w:rsidR="009458AD" w:rsidRPr="001B330C" w:rsidRDefault="00F54AAA" w:rsidP="00F54AAA">
            <w:pPr>
              <w:pStyle w:val="BodyText"/>
              <w:spacing w:before="118"/>
              <w:jc w:val="center"/>
              <w:rPr>
                <w:rFonts w:ascii="Gill Sans MT" w:hAnsi="Gill Sans MT"/>
                <w:bCs/>
                <w:sz w:val="22"/>
                <w:szCs w:val="22"/>
              </w:rPr>
            </w:pPr>
            <w:r w:rsidRPr="001B330C">
              <w:rPr>
                <w:rFonts w:ascii="Gill Sans MT" w:hAnsi="Gill Sans MT"/>
                <w:bCs/>
                <w:sz w:val="22"/>
                <w:szCs w:val="22"/>
              </w:rPr>
              <w:t>20%</w:t>
            </w:r>
          </w:p>
        </w:tc>
        <w:tc>
          <w:tcPr>
            <w:tcW w:w="992" w:type="dxa"/>
            <w:shd w:val="clear" w:color="auto" w:fill="B6DDE8" w:themeFill="accent5" w:themeFillTint="66"/>
            <w:vAlign w:val="center"/>
          </w:tcPr>
          <w:p w14:paraId="4A43D586" w14:textId="5200AC72" w:rsidR="009458AD" w:rsidRPr="001B330C" w:rsidRDefault="00F54AAA" w:rsidP="00F54AAA">
            <w:pPr>
              <w:pStyle w:val="BodyText"/>
              <w:spacing w:before="118"/>
              <w:jc w:val="center"/>
              <w:rPr>
                <w:rFonts w:ascii="Gill Sans MT" w:hAnsi="Gill Sans MT"/>
                <w:bCs/>
                <w:sz w:val="22"/>
                <w:szCs w:val="22"/>
              </w:rPr>
            </w:pPr>
            <w:r w:rsidRPr="001B330C">
              <w:rPr>
                <w:rFonts w:ascii="Gill Sans MT" w:hAnsi="Gill Sans MT"/>
                <w:bCs/>
                <w:sz w:val="22"/>
                <w:szCs w:val="22"/>
              </w:rPr>
              <w:t>54%</w:t>
            </w:r>
          </w:p>
        </w:tc>
        <w:tc>
          <w:tcPr>
            <w:tcW w:w="993" w:type="dxa"/>
            <w:shd w:val="clear" w:color="auto" w:fill="B6DDE8" w:themeFill="accent5" w:themeFillTint="66"/>
            <w:vAlign w:val="center"/>
          </w:tcPr>
          <w:p w14:paraId="276341E2" w14:textId="7A60D34A" w:rsidR="009458AD" w:rsidRPr="001B330C" w:rsidRDefault="00F54AAA" w:rsidP="00F54AAA">
            <w:pPr>
              <w:pStyle w:val="BodyText"/>
              <w:spacing w:before="118"/>
              <w:jc w:val="center"/>
              <w:rPr>
                <w:rFonts w:ascii="Gill Sans MT" w:hAnsi="Gill Sans MT"/>
                <w:bCs/>
                <w:sz w:val="22"/>
                <w:szCs w:val="22"/>
              </w:rPr>
            </w:pPr>
            <w:r w:rsidRPr="001B330C">
              <w:rPr>
                <w:rFonts w:ascii="Gill Sans MT" w:hAnsi="Gill Sans MT"/>
                <w:bCs/>
                <w:sz w:val="22"/>
                <w:szCs w:val="22"/>
              </w:rPr>
              <w:t>7%</w:t>
            </w:r>
          </w:p>
        </w:tc>
        <w:tc>
          <w:tcPr>
            <w:tcW w:w="992" w:type="dxa"/>
            <w:shd w:val="clear" w:color="auto" w:fill="B6DDE8" w:themeFill="accent5" w:themeFillTint="66"/>
            <w:vAlign w:val="center"/>
          </w:tcPr>
          <w:p w14:paraId="25E34A87" w14:textId="0B4D2CE2" w:rsidR="009458AD" w:rsidRPr="001B330C" w:rsidRDefault="00F54AAA" w:rsidP="00F54AAA">
            <w:pPr>
              <w:pStyle w:val="BodyText"/>
              <w:spacing w:before="118"/>
              <w:jc w:val="center"/>
              <w:rPr>
                <w:rFonts w:ascii="Gill Sans MT" w:hAnsi="Gill Sans MT"/>
                <w:bCs/>
                <w:sz w:val="22"/>
                <w:szCs w:val="22"/>
              </w:rPr>
            </w:pPr>
            <w:r w:rsidRPr="001B330C">
              <w:rPr>
                <w:rFonts w:ascii="Gill Sans MT" w:hAnsi="Gill Sans MT"/>
                <w:bCs/>
                <w:sz w:val="22"/>
                <w:szCs w:val="22"/>
              </w:rPr>
              <w:t>60%</w:t>
            </w:r>
          </w:p>
        </w:tc>
        <w:tc>
          <w:tcPr>
            <w:tcW w:w="992" w:type="dxa"/>
            <w:shd w:val="clear" w:color="auto" w:fill="B6DDE8" w:themeFill="accent5" w:themeFillTint="66"/>
            <w:vAlign w:val="center"/>
          </w:tcPr>
          <w:p w14:paraId="1BAEE534" w14:textId="50AA2DCC" w:rsidR="009458AD" w:rsidRPr="001B330C" w:rsidRDefault="00F54AAA" w:rsidP="00F54AAA">
            <w:pPr>
              <w:pStyle w:val="BodyText"/>
              <w:spacing w:before="118"/>
              <w:jc w:val="center"/>
              <w:rPr>
                <w:rFonts w:ascii="Gill Sans MT" w:hAnsi="Gill Sans MT"/>
                <w:bCs/>
                <w:sz w:val="22"/>
                <w:szCs w:val="22"/>
              </w:rPr>
            </w:pPr>
            <w:r w:rsidRPr="001B330C">
              <w:rPr>
                <w:rFonts w:ascii="Gill Sans MT" w:hAnsi="Gill Sans MT"/>
                <w:bCs/>
                <w:sz w:val="22"/>
                <w:szCs w:val="22"/>
              </w:rPr>
              <w:t>0%</w:t>
            </w:r>
          </w:p>
        </w:tc>
      </w:tr>
      <w:tr w:rsidR="009458AD" w:rsidRPr="001B330C" w14:paraId="4DF35758" w14:textId="77777777" w:rsidTr="00AC09AA">
        <w:trPr>
          <w:jc w:val="center"/>
        </w:trPr>
        <w:tc>
          <w:tcPr>
            <w:tcW w:w="1588" w:type="dxa"/>
            <w:vAlign w:val="center"/>
          </w:tcPr>
          <w:p w14:paraId="4B34F085" w14:textId="03CCC503" w:rsidR="009458AD" w:rsidRPr="001B330C" w:rsidRDefault="009458AD" w:rsidP="009458AD">
            <w:pPr>
              <w:pStyle w:val="BodyText"/>
              <w:spacing w:before="118"/>
              <w:jc w:val="center"/>
              <w:rPr>
                <w:rFonts w:ascii="Gill Sans MT" w:hAnsi="Gill Sans MT"/>
                <w:bCs/>
                <w:sz w:val="22"/>
                <w:szCs w:val="22"/>
              </w:rPr>
            </w:pPr>
            <w:r w:rsidRPr="001B330C">
              <w:rPr>
                <w:rFonts w:ascii="Gill Sans MT" w:hAnsi="Gill Sans MT"/>
                <w:b/>
                <w:sz w:val="20"/>
                <w:szCs w:val="20"/>
              </w:rPr>
              <w:t>SEN</w:t>
            </w:r>
          </w:p>
        </w:tc>
        <w:tc>
          <w:tcPr>
            <w:tcW w:w="1043" w:type="dxa"/>
            <w:vAlign w:val="center"/>
          </w:tcPr>
          <w:p w14:paraId="48FBFBE7" w14:textId="57159351" w:rsidR="009458AD" w:rsidRPr="001B330C" w:rsidRDefault="00F54AAA" w:rsidP="00F54AAA">
            <w:pPr>
              <w:pStyle w:val="BodyText"/>
              <w:spacing w:before="118"/>
              <w:jc w:val="center"/>
              <w:rPr>
                <w:rFonts w:ascii="Gill Sans MT" w:hAnsi="Gill Sans MT"/>
                <w:bCs/>
                <w:sz w:val="22"/>
                <w:szCs w:val="22"/>
              </w:rPr>
            </w:pPr>
            <w:r w:rsidRPr="001B330C">
              <w:rPr>
                <w:rFonts w:ascii="Gill Sans MT" w:hAnsi="Gill Sans MT"/>
                <w:bCs/>
                <w:sz w:val="22"/>
                <w:szCs w:val="22"/>
              </w:rPr>
              <w:t>19%</w:t>
            </w:r>
          </w:p>
        </w:tc>
        <w:tc>
          <w:tcPr>
            <w:tcW w:w="1027" w:type="dxa"/>
            <w:vAlign w:val="center"/>
          </w:tcPr>
          <w:p w14:paraId="05FBA1BE" w14:textId="628B926B" w:rsidR="009458AD" w:rsidRPr="001B330C" w:rsidRDefault="00F54AAA" w:rsidP="00F54AAA">
            <w:pPr>
              <w:pStyle w:val="BodyText"/>
              <w:spacing w:before="118"/>
              <w:jc w:val="center"/>
              <w:rPr>
                <w:rFonts w:ascii="Gill Sans MT" w:hAnsi="Gill Sans MT"/>
                <w:bCs/>
                <w:sz w:val="22"/>
                <w:szCs w:val="22"/>
              </w:rPr>
            </w:pPr>
            <w:r w:rsidRPr="001B330C">
              <w:rPr>
                <w:rFonts w:ascii="Gill Sans MT" w:hAnsi="Gill Sans MT"/>
                <w:bCs/>
                <w:sz w:val="22"/>
                <w:szCs w:val="22"/>
              </w:rPr>
              <w:t>0%</w:t>
            </w:r>
          </w:p>
        </w:tc>
        <w:tc>
          <w:tcPr>
            <w:tcW w:w="1015" w:type="dxa"/>
            <w:vAlign w:val="center"/>
          </w:tcPr>
          <w:p w14:paraId="21789AD1" w14:textId="2AF21603" w:rsidR="009458AD" w:rsidRPr="001B330C" w:rsidRDefault="00F54AAA" w:rsidP="00F54AAA">
            <w:pPr>
              <w:pStyle w:val="BodyText"/>
              <w:spacing w:before="118"/>
              <w:jc w:val="center"/>
              <w:rPr>
                <w:rFonts w:ascii="Gill Sans MT" w:hAnsi="Gill Sans MT"/>
                <w:bCs/>
                <w:sz w:val="22"/>
                <w:szCs w:val="22"/>
              </w:rPr>
            </w:pPr>
            <w:r w:rsidRPr="001B330C">
              <w:rPr>
                <w:rFonts w:ascii="Gill Sans MT" w:hAnsi="Gill Sans MT"/>
                <w:bCs/>
                <w:sz w:val="22"/>
                <w:szCs w:val="22"/>
              </w:rPr>
              <w:t>25%</w:t>
            </w:r>
          </w:p>
        </w:tc>
        <w:tc>
          <w:tcPr>
            <w:tcW w:w="992" w:type="dxa"/>
            <w:vAlign w:val="center"/>
          </w:tcPr>
          <w:p w14:paraId="2AD7FE85" w14:textId="29917923" w:rsidR="009458AD" w:rsidRPr="001B330C" w:rsidRDefault="00F54AAA" w:rsidP="00F54AAA">
            <w:pPr>
              <w:pStyle w:val="BodyText"/>
              <w:spacing w:before="118"/>
              <w:jc w:val="center"/>
              <w:rPr>
                <w:rFonts w:ascii="Gill Sans MT" w:hAnsi="Gill Sans MT"/>
                <w:bCs/>
                <w:sz w:val="22"/>
                <w:szCs w:val="22"/>
              </w:rPr>
            </w:pPr>
            <w:r w:rsidRPr="001B330C">
              <w:rPr>
                <w:rFonts w:ascii="Gill Sans MT" w:hAnsi="Gill Sans MT"/>
                <w:bCs/>
                <w:sz w:val="22"/>
                <w:szCs w:val="22"/>
              </w:rPr>
              <w:t>0%</w:t>
            </w:r>
          </w:p>
        </w:tc>
        <w:tc>
          <w:tcPr>
            <w:tcW w:w="992" w:type="dxa"/>
            <w:vAlign w:val="center"/>
          </w:tcPr>
          <w:p w14:paraId="3B4C0FCE" w14:textId="2B44A412" w:rsidR="009458AD" w:rsidRPr="001B330C" w:rsidRDefault="00F54AAA" w:rsidP="00F54AAA">
            <w:pPr>
              <w:pStyle w:val="BodyText"/>
              <w:spacing w:before="118"/>
              <w:jc w:val="center"/>
              <w:rPr>
                <w:rFonts w:ascii="Gill Sans MT" w:hAnsi="Gill Sans MT"/>
                <w:bCs/>
                <w:sz w:val="22"/>
                <w:szCs w:val="22"/>
              </w:rPr>
            </w:pPr>
            <w:r w:rsidRPr="001B330C">
              <w:rPr>
                <w:rFonts w:ascii="Gill Sans MT" w:hAnsi="Gill Sans MT"/>
                <w:bCs/>
                <w:sz w:val="22"/>
                <w:szCs w:val="22"/>
              </w:rPr>
              <w:t>25%</w:t>
            </w:r>
          </w:p>
        </w:tc>
        <w:tc>
          <w:tcPr>
            <w:tcW w:w="993" w:type="dxa"/>
            <w:vAlign w:val="center"/>
          </w:tcPr>
          <w:p w14:paraId="7007235B" w14:textId="04C226D9" w:rsidR="009458AD" w:rsidRPr="001B330C" w:rsidRDefault="00F54AAA" w:rsidP="00F54AAA">
            <w:pPr>
              <w:pStyle w:val="BodyText"/>
              <w:spacing w:before="118"/>
              <w:jc w:val="center"/>
              <w:rPr>
                <w:rFonts w:ascii="Gill Sans MT" w:hAnsi="Gill Sans MT"/>
                <w:bCs/>
                <w:sz w:val="22"/>
                <w:szCs w:val="22"/>
              </w:rPr>
            </w:pPr>
            <w:r w:rsidRPr="001B330C">
              <w:rPr>
                <w:rFonts w:ascii="Gill Sans MT" w:hAnsi="Gill Sans MT"/>
                <w:bCs/>
                <w:sz w:val="22"/>
                <w:szCs w:val="22"/>
              </w:rPr>
              <w:t>0%</w:t>
            </w:r>
          </w:p>
        </w:tc>
        <w:tc>
          <w:tcPr>
            <w:tcW w:w="992" w:type="dxa"/>
            <w:vAlign w:val="center"/>
          </w:tcPr>
          <w:p w14:paraId="5CE44BE0" w14:textId="49220EFD" w:rsidR="009458AD" w:rsidRPr="001B330C" w:rsidRDefault="00F54AAA" w:rsidP="00F54AAA">
            <w:pPr>
              <w:pStyle w:val="BodyText"/>
              <w:spacing w:before="118"/>
              <w:jc w:val="center"/>
              <w:rPr>
                <w:rFonts w:ascii="Gill Sans MT" w:hAnsi="Gill Sans MT"/>
                <w:bCs/>
                <w:sz w:val="22"/>
                <w:szCs w:val="22"/>
              </w:rPr>
            </w:pPr>
            <w:r w:rsidRPr="001B330C">
              <w:rPr>
                <w:rFonts w:ascii="Gill Sans MT" w:hAnsi="Gill Sans MT"/>
                <w:bCs/>
                <w:sz w:val="22"/>
                <w:szCs w:val="22"/>
              </w:rPr>
              <w:t>13%</w:t>
            </w:r>
          </w:p>
        </w:tc>
        <w:tc>
          <w:tcPr>
            <w:tcW w:w="992" w:type="dxa"/>
            <w:vAlign w:val="center"/>
          </w:tcPr>
          <w:p w14:paraId="3D3FA6EB" w14:textId="7A784FE0" w:rsidR="009458AD" w:rsidRPr="001B330C" w:rsidRDefault="00F54AAA" w:rsidP="00F54AAA">
            <w:pPr>
              <w:pStyle w:val="BodyText"/>
              <w:spacing w:before="118"/>
              <w:jc w:val="center"/>
              <w:rPr>
                <w:rFonts w:ascii="Gill Sans MT" w:hAnsi="Gill Sans MT"/>
                <w:bCs/>
                <w:sz w:val="22"/>
                <w:szCs w:val="22"/>
              </w:rPr>
            </w:pPr>
            <w:r w:rsidRPr="001B330C">
              <w:rPr>
                <w:rFonts w:ascii="Gill Sans MT" w:hAnsi="Gill Sans MT"/>
                <w:bCs/>
                <w:sz w:val="22"/>
                <w:szCs w:val="22"/>
              </w:rPr>
              <w:t>0%</w:t>
            </w:r>
          </w:p>
        </w:tc>
      </w:tr>
      <w:tr w:rsidR="008410D5" w:rsidRPr="001B330C" w14:paraId="58D8EA95" w14:textId="77777777" w:rsidTr="00AC09AA">
        <w:trPr>
          <w:jc w:val="center"/>
        </w:trPr>
        <w:tc>
          <w:tcPr>
            <w:tcW w:w="1588" w:type="dxa"/>
            <w:vAlign w:val="center"/>
          </w:tcPr>
          <w:p w14:paraId="66D6186A" w14:textId="61AEAEA6" w:rsidR="008410D5" w:rsidRPr="001B330C" w:rsidRDefault="008410D5" w:rsidP="009458AD">
            <w:pPr>
              <w:pStyle w:val="BodyText"/>
              <w:spacing w:before="118"/>
              <w:jc w:val="center"/>
              <w:rPr>
                <w:rFonts w:ascii="Gill Sans MT" w:hAnsi="Gill Sans MT"/>
                <w:bCs/>
                <w:sz w:val="22"/>
                <w:szCs w:val="22"/>
              </w:rPr>
            </w:pPr>
            <w:r w:rsidRPr="001B330C">
              <w:rPr>
                <w:rFonts w:ascii="Gill Sans MT" w:hAnsi="Gill Sans MT"/>
                <w:b/>
                <w:sz w:val="20"/>
                <w:szCs w:val="20"/>
              </w:rPr>
              <w:t>EAL</w:t>
            </w:r>
          </w:p>
        </w:tc>
        <w:tc>
          <w:tcPr>
            <w:tcW w:w="8046" w:type="dxa"/>
            <w:gridSpan w:val="8"/>
            <w:vAlign w:val="center"/>
          </w:tcPr>
          <w:p w14:paraId="2D4C07ED" w14:textId="0CB71EB1" w:rsidR="008410D5" w:rsidRPr="001B330C" w:rsidRDefault="008410D5" w:rsidP="00F54AAA">
            <w:pPr>
              <w:pStyle w:val="BodyText"/>
              <w:spacing w:before="118"/>
              <w:jc w:val="center"/>
              <w:rPr>
                <w:rFonts w:ascii="Gill Sans MT" w:hAnsi="Gill Sans MT"/>
                <w:bCs/>
                <w:sz w:val="22"/>
                <w:szCs w:val="22"/>
              </w:rPr>
            </w:pPr>
            <w:r w:rsidRPr="001B330C">
              <w:rPr>
                <w:rFonts w:ascii="Gill Sans MT" w:hAnsi="Gill Sans MT"/>
                <w:bCs/>
                <w:sz w:val="22"/>
                <w:szCs w:val="22"/>
              </w:rPr>
              <w:t>N/A</w:t>
            </w:r>
          </w:p>
        </w:tc>
      </w:tr>
      <w:tr w:rsidR="009458AD" w:rsidRPr="001B330C" w14:paraId="2C39E78A" w14:textId="77777777" w:rsidTr="00AC09AA">
        <w:trPr>
          <w:jc w:val="center"/>
        </w:trPr>
        <w:tc>
          <w:tcPr>
            <w:tcW w:w="9634" w:type="dxa"/>
            <w:gridSpan w:val="9"/>
          </w:tcPr>
          <w:p w14:paraId="31C4D894" w14:textId="77777777" w:rsidR="009458AD" w:rsidRPr="001B330C" w:rsidRDefault="009458AD" w:rsidP="009458AD">
            <w:pPr>
              <w:pStyle w:val="BodyText"/>
              <w:spacing w:before="118"/>
              <w:rPr>
                <w:rFonts w:ascii="Gill Sans MT" w:hAnsi="Gill Sans MT"/>
                <w:b/>
                <w:sz w:val="22"/>
                <w:szCs w:val="22"/>
              </w:rPr>
            </w:pPr>
            <w:r w:rsidRPr="001B330C">
              <w:rPr>
                <w:rFonts w:ascii="Gill Sans MT" w:hAnsi="Gill Sans MT"/>
                <w:b/>
                <w:sz w:val="22"/>
                <w:szCs w:val="22"/>
              </w:rPr>
              <w:t>EXS</w:t>
            </w:r>
          </w:p>
          <w:p w14:paraId="50DA3745" w14:textId="430B8482" w:rsidR="000766B1" w:rsidRPr="001B330C" w:rsidRDefault="000766B1" w:rsidP="009458AD">
            <w:pPr>
              <w:pStyle w:val="BodyText"/>
              <w:spacing w:before="118"/>
              <w:rPr>
                <w:rFonts w:ascii="Gill Sans MT" w:hAnsi="Gill Sans MT"/>
                <w:bCs/>
                <w:sz w:val="22"/>
                <w:szCs w:val="22"/>
              </w:rPr>
            </w:pPr>
            <w:r w:rsidRPr="001B330C">
              <w:rPr>
                <w:rFonts w:ascii="Gill Sans MT" w:hAnsi="Gill Sans MT"/>
                <w:bCs/>
                <w:sz w:val="22"/>
                <w:szCs w:val="22"/>
              </w:rPr>
              <w:t>Across all areas assessed, disadvantage children did not achieve as well as all children in Year 6 at River or all children nationally with differentials of:</w:t>
            </w:r>
          </w:p>
          <w:p w14:paraId="18BBD25A" w14:textId="34367295" w:rsidR="000766B1" w:rsidRPr="001B330C" w:rsidRDefault="000766B1" w:rsidP="009458AD">
            <w:pPr>
              <w:pStyle w:val="BodyText"/>
              <w:spacing w:before="118"/>
              <w:rPr>
                <w:rFonts w:ascii="Gill Sans MT" w:hAnsi="Gill Sans MT"/>
                <w:bCs/>
                <w:sz w:val="22"/>
                <w:szCs w:val="22"/>
              </w:rPr>
            </w:pPr>
            <w:r w:rsidRPr="001B330C">
              <w:rPr>
                <w:rFonts w:ascii="Gill Sans MT" w:hAnsi="Gill Sans MT"/>
                <w:bCs/>
                <w:sz w:val="22"/>
                <w:szCs w:val="22"/>
              </w:rPr>
              <w:t xml:space="preserve">GPS – </w:t>
            </w:r>
            <w:r w:rsidR="00C3469F" w:rsidRPr="001B330C">
              <w:rPr>
                <w:rFonts w:ascii="Gill Sans MT" w:hAnsi="Gill Sans MT"/>
                <w:bCs/>
                <w:sz w:val="22"/>
                <w:szCs w:val="22"/>
              </w:rPr>
              <w:t>23</w:t>
            </w:r>
            <w:r w:rsidRPr="001B330C">
              <w:rPr>
                <w:rFonts w:ascii="Gill Sans MT" w:hAnsi="Gill Sans MT"/>
                <w:bCs/>
                <w:sz w:val="22"/>
                <w:szCs w:val="22"/>
              </w:rPr>
              <w:t xml:space="preserve">% (River), </w:t>
            </w:r>
            <w:r w:rsidR="00C3469F" w:rsidRPr="001B330C">
              <w:rPr>
                <w:rFonts w:ascii="Gill Sans MT" w:hAnsi="Gill Sans MT"/>
                <w:bCs/>
                <w:sz w:val="22"/>
                <w:szCs w:val="22"/>
              </w:rPr>
              <w:t>24</w:t>
            </w:r>
            <w:r w:rsidRPr="001B330C">
              <w:rPr>
                <w:rFonts w:ascii="Gill Sans MT" w:hAnsi="Gill Sans MT"/>
                <w:bCs/>
                <w:sz w:val="22"/>
                <w:szCs w:val="22"/>
              </w:rPr>
              <w:t>% (National)</w:t>
            </w:r>
          </w:p>
          <w:p w14:paraId="3CD2D703" w14:textId="5501D23F" w:rsidR="000766B1" w:rsidRPr="001B330C" w:rsidRDefault="000766B1" w:rsidP="009458AD">
            <w:pPr>
              <w:pStyle w:val="BodyText"/>
              <w:spacing w:before="118"/>
              <w:rPr>
                <w:rFonts w:ascii="Gill Sans MT" w:hAnsi="Gill Sans MT"/>
                <w:bCs/>
                <w:sz w:val="22"/>
                <w:szCs w:val="22"/>
              </w:rPr>
            </w:pPr>
            <w:r w:rsidRPr="001B330C">
              <w:rPr>
                <w:rFonts w:ascii="Gill Sans MT" w:hAnsi="Gill Sans MT"/>
                <w:bCs/>
                <w:sz w:val="22"/>
                <w:szCs w:val="22"/>
              </w:rPr>
              <w:t>Reading – 13% (River), 7% (National)</w:t>
            </w:r>
          </w:p>
          <w:p w14:paraId="3901D6FC" w14:textId="352D97C8" w:rsidR="000766B1" w:rsidRPr="001B330C" w:rsidRDefault="000766B1" w:rsidP="009458AD">
            <w:pPr>
              <w:pStyle w:val="BodyText"/>
              <w:spacing w:before="118"/>
              <w:rPr>
                <w:rFonts w:ascii="Gill Sans MT" w:hAnsi="Gill Sans MT"/>
                <w:bCs/>
                <w:sz w:val="22"/>
                <w:szCs w:val="22"/>
              </w:rPr>
            </w:pPr>
            <w:proofErr w:type="spellStart"/>
            <w:r w:rsidRPr="001B330C">
              <w:rPr>
                <w:rFonts w:ascii="Gill Sans MT" w:hAnsi="Gill Sans MT"/>
                <w:bCs/>
                <w:sz w:val="22"/>
                <w:szCs w:val="22"/>
              </w:rPr>
              <w:t>Maths</w:t>
            </w:r>
            <w:proofErr w:type="spellEnd"/>
            <w:r w:rsidRPr="001B330C">
              <w:rPr>
                <w:rFonts w:ascii="Gill Sans MT" w:hAnsi="Gill Sans MT"/>
                <w:bCs/>
                <w:sz w:val="22"/>
                <w:szCs w:val="22"/>
              </w:rPr>
              <w:t xml:space="preserve"> – 16% (River), 19% (National)</w:t>
            </w:r>
          </w:p>
          <w:p w14:paraId="10165019" w14:textId="4E95A540" w:rsidR="000766B1" w:rsidRPr="001B330C" w:rsidRDefault="000766B1" w:rsidP="009458AD">
            <w:pPr>
              <w:pStyle w:val="BodyText"/>
              <w:spacing w:before="118"/>
              <w:rPr>
                <w:rFonts w:ascii="Gill Sans MT" w:hAnsi="Gill Sans MT"/>
                <w:bCs/>
                <w:sz w:val="22"/>
                <w:szCs w:val="22"/>
              </w:rPr>
            </w:pPr>
            <w:r w:rsidRPr="001B330C">
              <w:rPr>
                <w:rFonts w:ascii="Gill Sans MT" w:hAnsi="Gill Sans MT"/>
                <w:bCs/>
                <w:sz w:val="22"/>
                <w:szCs w:val="22"/>
              </w:rPr>
              <w:t>Writing - 12% (River), 12% (National)</w:t>
            </w:r>
          </w:p>
          <w:p w14:paraId="5DF16921" w14:textId="6B35B098" w:rsidR="006404A0" w:rsidRPr="001B330C" w:rsidRDefault="006404A0" w:rsidP="009458AD">
            <w:pPr>
              <w:pStyle w:val="BodyText"/>
              <w:spacing w:before="118"/>
              <w:rPr>
                <w:rFonts w:ascii="Gill Sans MT" w:hAnsi="Gill Sans MT"/>
                <w:bCs/>
                <w:sz w:val="22"/>
                <w:szCs w:val="22"/>
              </w:rPr>
            </w:pPr>
            <w:r w:rsidRPr="001B330C">
              <w:rPr>
                <w:rFonts w:ascii="Gill Sans MT" w:hAnsi="Gill Sans MT"/>
                <w:bCs/>
                <w:sz w:val="22"/>
                <w:szCs w:val="22"/>
              </w:rPr>
              <w:t>Disadvantaged children at River did achieve better than disadvantaged children nationally in both reading (62% achieved EXS nationally) and writing (58% achieved EXS nationally).</w:t>
            </w:r>
          </w:p>
          <w:p w14:paraId="6EEAF6E6" w14:textId="3A63573B" w:rsidR="009458AD" w:rsidRPr="001B330C" w:rsidRDefault="009458AD" w:rsidP="009458AD">
            <w:pPr>
              <w:pStyle w:val="BodyText"/>
              <w:spacing w:before="118"/>
              <w:rPr>
                <w:rFonts w:ascii="Gill Sans MT" w:hAnsi="Gill Sans MT"/>
                <w:b/>
                <w:sz w:val="22"/>
                <w:szCs w:val="22"/>
              </w:rPr>
            </w:pPr>
            <w:r w:rsidRPr="001B330C">
              <w:rPr>
                <w:rFonts w:ascii="Gill Sans MT" w:hAnsi="Gill Sans MT"/>
                <w:b/>
                <w:sz w:val="22"/>
                <w:szCs w:val="22"/>
              </w:rPr>
              <w:t>GDS</w:t>
            </w:r>
          </w:p>
          <w:p w14:paraId="6637DE14" w14:textId="0B0B9E4D" w:rsidR="006404A0" w:rsidRPr="001B330C" w:rsidRDefault="006404A0" w:rsidP="006404A0">
            <w:pPr>
              <w:pStyle w:val="BodyText"/>
              <w:spacing w:before="118"/>
              <w:rPr>
                <w:rFonts w:ascii="Gill Sans MT" w:hAnsi="Gill Sans MT"/>
                <w:bCs/>
                <w:sz w:val="22"/>
                <w:szCs w:val="22"/>
              </w:rPr>
            </w:pPr>
            <w:r w:rsidRPr="001B330C">
              <w:rPr>
                <w:rFonts w:ascii="Gill Sans MT" w:hAnsi="Gill Sans MT"/>
                <w:bCs/>
                <w:sz w:val="22"/>
                <w:szCs w:val="22"/>
              </w:rPr>
              <w:t>Across all areas assessed, disadvantaged children did not achieve as well as all children in Year 6 at River or all children nationally with differentials of:</w:t>
            </w:r>
          </w:p>
          <w:p w14:paraId="084FA2A0" w14:textId="6015477C" w:rsidR="006404A0" w:rsidRPr="001B330C" w:rsidRDefault="006404A0" w:rsidP="006404A0">
            <w:pPr>
              <w:pStyle w:val="BodyText"/>
              <w:spacing w:before="118"/>
              <w:rPr>
                <w:rFonts w:ascii="Gill Sans MT" w:hAnsi="Gill Sans MT"/>
                <w:bCs/>
                <w:sz w:val="22"/>
                <w:szCs w:val="22"/>
              </w:rPr>
            </w:pPr>
            <w:r w:rsidRPr="001B330C">
              <w:rPr>
                <w:rFonts w:ascii="Gill Sans MT" w:hAnsi="Gill Sans MT"/>
                <w:bCs/>
                <w:sz w:val="22"/>
                <w:szCs w:val="22"/>
              </w:rPr>
              <w:t>GPS – 13% (River), 19% (National)</w:t>
            </w:r>
          </w:p>
          <w:p w14:paraId="721E832D" w14:textId="295D8959" w:rsidR="006404A0" w:rsidRPr="001B330C" w:rsidRDefault="006404A0" w:rsidP="006404A0">
            <w:pPr>
              <w:pStyle w:val="BodyText"/>
              <w:spacing w:before="118"/>
              <w:rPr>
                <w:rFonts w:ascii="Gill Sans MT" w:hAnsi="Gill Sans MT"/>
                <w:bCs/>
                <w:sz w:val="22"/>
                <w:szCs w:val="22"/>
              </w:rPr>
            </w:pPr>
            <w:r w:rsidRPr="001B330C">
              <w:rPr>
                <w:rFonts w:ascii="Gill Sans MT" w:hAnsi="Gill Sans MT"/>
                <w:bCs/>
                <w:sz w:val="22"/>
                <w:szCs w:val="22"/>
              </w:rPr>
              <w:t>Reading – 18% (River), 8% (National)</w:t>
            </w:r>
          </w:p>
          <w:p w14:paraId="179B5840" w14:textId="49524030" w:rsidR="006404A0" w:rsidRPr="001B330C" w:rsidRDefault="006404A0" w:rsidP="006404A0">
            <w:pPr>
              <w:pStyle w:val="BodyText"/>
              <w:spacing w:before="118"/>
              <w:rPr>
                <w:rFonts w:ascii="Gill Sans MT" w:hAnsi="Gill Sans MT"/>
                <w:bCs/>
                <w:sz w:val="22"/>
                <w:szCs w:val="22"/>
              </w:rPr>
            </w:pPr>
            <w:proofErr w:type="spellStart"/>
            <w:r w:rsidRPr="001B330C">
              <w:rPr>
                <w:rFonts w:ascii="Gill Sans MT" w:hAnsi="Gill Sans MT"/>
                <w:bCs/>
                <w:sz w:val="22"/>
                <w:szCs w:val="22"/>
              </w:rPr>
              <w:t>Maths</w:t>
            </w:r>
            <w:proofErr w:type="spellEnd"/>
            <w:r w:rsidRPr="001B330C">
              <w:rPr>
                <w:rFonts w:ascii="Gill Sans MT" w:hAnsi="Gill Sans MT"/>
                <w:bCs/>
                <w:sz w:val="22"/>
                <w:szCs w:val="22"/>
              </w:rPr>
              <w:t xml:space="preserve"> – 14% (River), 17% (National)</w:t>
            </w:r>
          </w:p>
          <w:p w14:paraId="19DC8696" w14:textId="77777777" w:rsidR="000766B1" w:rsidRPr="001B330C" w:rsidRDefault="006404A0" w:rsidP="009458AD">
            <w:pPr>
              <w:pStyle w:val="BodyText"/>
              <w:spacing w:before="118"/>
              <w:rPr>
                <w:rFonts w:ascii="Gill Sans MT" w:hAnsi="Gill Sans MT"/>
                <w:bCs/>
                <w:sz w:val="22"/>
                <w:szCs w:val="22"/>
              </w:rPr>
            </w:pPr>
            <w:r w:rsidRPr="001B330C">
              <w:rPr>
                <w:rFonts w:ascii="Gill Sans MT" w:hAnsi="Gill Sans MT"/>
                <w:bCs/>
                <w:sz w:val="22"/>
                <w:szCs w:val="22"/>
              </w:rPr>
              <w:t>Writing - 15% (River), 13% (National)</w:t>
            </w:r>
          </w:p>
          <w:p w14:paraId="47C5DEBD" w14:textId="77777777" w:rsidR="006404A0" w:rsidRPr="001B330C" w:rsidRDefault="006404A0" w:rsidP="009458AD">
            <w:pPr>
              <w:pStyle w:val="BodyText"/>
              <w:spacing w:before="118"/>
              <w:rPr>
                <w:rFonts w:ascii="Gill Sans MT" w:hAnsi="Gill Sans MT"/>
                <w:bCs/>
                <w:sz w:val="22"/>
                <w:szCs w:val="22"/>
              </w:rPr>
            </w:pPr>
          </w:p>
          <w:p w14:paraId="3A13FF67" w14:textId="7B303D6D" w:rsidR="006404A0" w:rsidRPr="001B330C" w:rsidRDefault="006404A0" w:rsidP="009458AD">
            <w:pPr>
              <w:pStyle w:val="BodyText"/>
              <w:spacing w:before="118"/>
              <w:rPr>
                <w:rFonts w:ascii="Gill Sans MT" w:hAnsi="Gill Sans MT"/>
                <w:b/>
                <w:sz w:val="22"/>
                <w:szCs w:val="22"/>
              </w:rPr>
            </w:pPr>
            <w:r w:rsidRPr="001B330C">
              <w:rPr>
                <w:rFonts w:ascii="Gill Sans MT" w:hAnsi="Gill Sans MT"/>
                <w:b/>
                <w:sz w:val="22"/>
                <w:szCs w:val="22"/>
              </w:rPr>
              <w:t>Core improvement needed for disadvantaged children across all areas at both EXS and GDS</w:t>
            </w:r>
          </w:p>
        </w:tc>
      </w:tr>
    </w:tbl>
    <w:p w14:paraId="616CE90F" w14:textId="5E2EC612" w:rsidR="00762662" w:rsidRPr="001B330C" w:rsidRDefault="00C3469F" w:rsidP="000C2CDB">
      <w:pPr>
        <w:pStyle w:val="BodyText"/>
        <w:spacing w:before="118"/>
        <w:ind w:left="709"/>
        <w:rPr>
          <w:rFonts w:ascii="Gill Sans MT" w:hAnsi="Gill Sans MT"/>
          <w:bCs/>
          <w:sz w:val="32"/>
        </w:rPr>
      </w:pPr>
      <w:r w:rsidRPr="001B330C">
        <w:rPr>
          <w:rFonts w:ascii="Gill Sans MT" w:hAnsi="Gill Sans MT"/>
          <w:bCs/>
          <w:noProof/>
          <w:sz w:val="32"/>
        </w:rPr>
        <mc:AlternateContent>
          <mc:Choice Requires="wps">
            <w:drawing>
              <wp:anchor distT="0" distB="0" distL="114300" distR="114300" simplePos="0" relativeHeight="486403584" behindDoc="0" locked="0" layoutInCell="1" allowOverlap="1" wp14:anchorId="4371847E" wp14:editId="76C61D5C">
                <wp:simplePos x="0" y="0"/>
                <wp:positionH relativeFrom="column">
                  <wp:posOffset>3435103</wp:posOffset>
                </wp:positionH>
                <wp:positionV relativeFrom="paragraph">
                  <wp:posOffset>426192</wp:posOffset>
                </wp:positionV>
                <wp:extent cx="2850078" cy="1021278"/>
                <wp:effectExtent l="0" t="0" r="26670" b="26670"/>
                <wp:wrapNone/>
                <wp:docPr id="17" name="Text Box 17"/>
                <wp:cNvGraphicFramePr/>
                <a:graphic xmlns:a="http://schemas.openxmlformats.org/drawingml/2006/main">
                  <a:graphicData uri="http://schemas.microsoft.com/office/word/2010/wordprocessingShape">
                    <wps:wsp>
                      <wps:cNvSpPr txBox="1"/>
                      <wps:spPr>
                        <a:xfrm>
                          <a:off x="0" y="0"/>
                          <a:ext cx="2850078" cy="1021278"/>
                        </a:xfrm>
                        <a:prstGeom prst="rect">
                          <a:avLst/>
                        </a:prstGeom>
                        <a:solidFill>
                          <a:schemeClr val="lt1"/>
                        </a:solidFill>
                        <a:ln w="6350">
                          <a:solidFill>
                            <a:prstClr val="black"/>
                          </a:solidFill>
                        </a:ln>
                      </wps:spPr>
                      <wps:txbx>
                        <w:txbxContent>
                          <w:p w14:paraId="6BC81745" w14:textId="4F529B2B" w:rsidR="00C3469F" w:rsidRPr="00C3469F" w:rsidRDefault="00C3469F" w:rsidP="00C3469F">
                            <w:pPr>
                              <w:shd w:val="clear" w:color="auto" w:fill="B6DDE8" w:themeFill="accent5" w:themeFillTint="66"/>
                              <w:jc w:val="center"/>
                              <w:rPr>
                                <w:rFonts w:ascii="Gill Sans MT" w:hAnsi="Gill Sans MT"/>
                                <w:b/>
                                <w:bCs/>
                                <w:sz w:val="24"/>
                                <w:szCs w:val="24"/>
                              </w:rPr>
                            </w:pPr>
                            <w:r w:rsidRPr="00C3469F">
                              <w:rPr>
                                <w:rFonts w:ascii="Gill Sans MT" w:hAnsi="Gill Sans MT"/>
                                <w:b/>
                                <w:bCs/>
                                <w:sz w:val="24"/>
                                <w:szCs w:val="24"/>
                              </w:rPr>
                              <w:t>40% of the disadvantaged children within this cohort were identified as having SEN and an additional 20% joined the school after their Reception year.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371847E" id="_x0000_t202" coordsize="21600,21600" o:spt="202" path="m,l,21600r21600,l21600,xe">
                <v:stroke joinstyle="miter"/>
                <v:path gradientshapeok="t" o:connecttype="rect"/>
              </v:shapetype>
              <v:shape id="Text Box 17" o:spid="_x0000_s1026" type="#_x0000_t202" style="position:absolute;left:0;text-align:left;margin-left:270.5pt;margin-top:33.55pt;width:224.4pt;height:80.4pt;z-index:486403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" fillcolor="white [3201]" strokeweight=".5pt">
                <v:textbox>
                  <w:txbxContent>
                    <w:p w14:paraId="6BC81745" w14:textId="4F529B2B" w:rsidR="00C3469F" w:rsidRPr="00C3469F" w:rsidRDefault="00C3469F" w:rsidP="00C3469F">
                      <w:pPr>
                        <w:shd w:val="clear" w:color="auto" w:fill="B6DDE8" w:themeFill="accent5" w:themeFillTint="66"/>
                        <w:jc w:val="center"/>
                        <w:rPr>
                          <w:rFonts w:ascii="Gill Sans MT" w:hAnsi="Gill Sans MT"/>
                          <w:b/>
                          <w:bCs/>
                          <w:sz w:val="24"/>
                          <w:szCs w:val="24"/>
                        </w:rPr>
                      </w:pPr>
                      <w:r w:rsidRPr="00C3469F">
                        <w:rPr>
                          <w:rFonts w:ascii="Gill Sans MT" w:hAnsi="Gill Sans MT"/>
                          <w:b/>
                          <w:bCs/>
                          <w:sz w:val="24"/>
                          <w:szCs w:val="24"/>
                        </w:rPr>
                        <w:t>40% of the disadvantaged children within this cohort were identified as having SEN and an additional 20% joined the school after their Reception year.</w:t>
                      </w:r>
                    </w:p>
                  </w:txbxContent>
                </v:textbox>
              </v:shape>
            </w:pict>
          </mc:Fallback>
        </mc:AlternateContent>
      </w:r>
    </w:p>
    <w:tbl>
      <w:tblPr>
        <w:tblStyle w:val="TableGrid"/>
        <w:tblW w:w="0" w:type="auto"/>
        <w:tblInd w:w="709" w:type="dxa"/>
        <w:tblLook w:val="04A0" w:firstRow="1" w:lastRow="0" w:firstColumn="1" w:lastColumn="0" w:noHBand="0" w:noVBand="1"/>
      </w:tblPr>
      <w:tblGrid>
        <w:gridCol w:w="1587"/>
        <w:gridCol w:w="1330"/>
        <w:gridCol w:w="1331"/>
      </w:tblGrid>
      <w:tr w:rsidR="00C37BBB" w:rsidRPr="001B330C" w14:paraId="3A28503B" w14:textId="77777777" w:rsidTr="00C37BBB">
        <w:tc>
          <w:tcPr>
            <w:tcW w:w="1587" w:type="dxa"/>
            <w:vMerge w:val="restart"/>
            <w:vAlign w:val="center"/>
          </w:tcPr>
          <w:p w14:paraId="0B133C9F" w14:textId="77777777" w:rsidR="00C37BBB" w:rsidRPr="001B330C" w:rsidRDefault="00C37BBB" w:rsidP="00C37BBB">
            <w:pPr>
              <w:pStyle w:val="BodyText"/>
              <w:spacing w:before="118"/>
              <w:jc w:val="center"/>
              <w:rPr>
                <w:rFonts w:ascii="Gill Sans MT" w:hAnsi="Gill Sans MT"/>
                <w:b/>
                <w:sz w:val="22"/>
                <w:szCs w:val="22"/>
              </w:rPr>
            </w:pPr>
          </w:p>
        </w:tc>
        <w:tc>
          <w:tcPr>
            <w:tcW w:w="2661" w:type="dxa"/>
            <w:gridSpan w:val="2"/>
            <w:vAlign w:val="center"/>
          </w:tcPr>
          <w:p w14:paraId="0ACB73DB" w14:textId="19BE9A17" w:rsidR="00C37BBB" w:rsidRPr="001B330C" w:rsidRDefault="00C37BBB" w:rsidP="00C37BBB">
            <w:pPr>
              <w:pStyle w:val="BodyText"/>
              <w:spacing w:before="118"/>
              <w:jc w:val="center"/>
              <w:rPr>
                <w:rFonts w:ascii="Gill Sans MT" w:hAnsi="Gill Sans MT"/>
                <w:b/>
                <w:sz w:val="22"/>
                <w:szCs w:val="22"/>
              </w:rPr>
            </w:pPr>
            <w:r w:rsidRPr="001B330C">
              <w:rPr>
                <w:rFonts w:ascii="Gill Sans MT" w:hAnsi="Gill Sans MT"/>
                <w:b/>
                <w:sz w:val="22"/>
                <w:szCs w:val="22"/>
              </w:rPr>
              <w:t>COMBINED (R W M)</w:t>
            </w:r>
          </w:p>
        </w:tc>
      </w:tr>
      <w:tr w:rsidR="00C37BBB" w:rsidRPr="001B330C" w14:paraId="22A11DB6" w14:textId="77777777" w:rsidTr="00C37BBB">
        <w:tc>
          <w:tcPr>
            <w:tcW w:w="1587" w:type="dxa"/>
            <w:vMerge/>
            <w:vAlign w:val="center"/>
          </w:tcPr>
          <w:p w14:paraId="379ABFB3" w14:textId="77777777" w:rsidR="00C37BBB" w:rsidRPr="001B330C" w:rsidRDefault="00C37BBB" w:rsidP="00C37BBB">
            <w:pPr>
              <w:pStyle w:val="BodyText"/>
              <w:spacing w:before="118"/>
              <w:jc w:val="center"/>
              <w:rPr>
                <w:rFonts w:ascii="Gill Sans MT" w:hAnsi="Gill Sans MT"/>
                <w:b/>
                <w:sz w:val="22"/>
                <w:szCs w:val="22"/>
              </w:rPr>
            </w:pPr>
          </w:p>
        </w:tc>
        <w:tc>
          <w:tcPr>
            <w:tcW w:w="1330" w:type="dxa"/>
            <w:vAlign w:val="center"/>
          </w:tcPr>
          <w:p w14:paraId="46B90ED1" w14:textId="115BBD17" w:rsidR="00C37BBB" w:rsidRPr="001B330C" w:rsidRDefault="00C37BBB" w:rsidP="00C37BBB">
            <w:pPr>
              <w:pStyle w:val="BodyText"/>
              <w:spacing w:before="118"/>
              <w:jc w:val="center"/>
              <w:rPr>
                <w:rFonts w:ascii="Gill Sans MT" w:hAnsi="Gill Sans MT"/>
                <w:b/>
                <w:sz w:val="22"/>
                <w:szCs w:val="22"/>
              </w:rPr>
            </w:pPr>
            <w:r w:rsidRPr="001B330C">
              <w:rPr>
                <w:rFonts w:ascii="Gill Sans MT" w:hAnsi="Gill Sans MT"/>
                <w:b/>
                <w:sz w:val="22"/>
                <w:szCs w:val="22"/>
              </w:rPr>
              <w:t>EXS+</w:t>
            </w:r>
          </w:p>
        </w:tc>
        <w:tc>
          <w:tcPr>
            <w:tcW w:w="1331" w:type="dxa"/>
            <w:vAlign w:val="center"/>
          </w:tcPr>
          <w:p w14:paraId="447A4B22" w14:textId="0771D6B4" w:rsidR="00C37BBB" w:rsidRPr="001B330C" w:rsidRDefault="00C37BBB" w:rsidP="00C37BBB">
            <w:pPr>
              <w:pStyle w:val="BodyText"/>
              <w:spacing w:before="118"/>
              <w:jc w:val="center"/>
              <w:rPr>
                <w:rFonts w:ascii="Gill Sans MT" w:hAnsi="Gill Sans MT"/>
                <w:b/>
                <w:sz w:val="22"/>
                <w:szCs w:val="22"/>
              </w:rPr>
            </w:pPr>
            <w:r w:rsidRPr="001B330C">
              <w:rPr>
                <w:rFonts w:ascii="Gill Sans MT" w:hAnsi="Gill Sans MT"/>
                <w:b/>
                <w:sz w:val="22"/>
                <w:szCs w:val="22"/>
              </w:rPr>
              <w:t>GDS</w:t>
            </w:r>
          </w:p>
        </w:tc>
      </w:tr>
      <w:tr w:rsidR="00C37BBB" w:rsidRPr="001B330C" w14:paraId="5BFD72C3" w14:textId="77777777" w:rsidTr="00C37BBB">
        <w:tc>
          <w:tcPr>
            <w:tcW w:w="1587" w:type="dxa"/>
            <w:vAlign w:val="center"/>
          </w:tcPr>
          <w:p w14:paraId="19FD981A" w14:textId="334F6DB9" w:rsidR="00C37BBB" w:rsidRPr="001B330C" w:rsidRDefault="00C37BBB" w:rsidP="00C37BBB">
            <w:pPr>
              <w:pStyle w:val="BodyText"/>
              <w:spacing w:before="118"/>
              <w:jc w:val="center"/>
              <w:rPr>
                <w:rFonts w:ascii="Gill Sans MT" w:hAnsi="Gill Sans MT"/>
                <w:b/>
                <w:sz w:val="22"/>
                <w:szCs w:val="22"/>
              </w:rPr>
            </w:pPr>
            <w:r w:rsidRPr="001B330C">
              <w:rPr>
                <w:rFonts w:ascii="Gill Sans MT" w:hAnsi="Gill Sans MT"/>
                <w:b/>
                <w:sz w:val="20"/>
                <w:szCs w:val="20"/>
              </w:rPr>
              <w:t>National</w:t>
            </w:r>
          </w:p>
        </w:tc>
        <w:tc>
          <w:tcPr>
            <w:tcW w:w="1330" w:type="dxa"/>
            <w:vAlign w:val="center"/>
          </w:tcPr>
          <w:p w14:paraId="30C0CDC6" w14:textId="4334C285" w:rsidR="00C37BBB" w:rsidRPr="001B330C" w:rsidRDefault="00C3469F" w:rsidP="00C37BBB">
            <w:pPr>
              <w:pStyle w:val="BodyText"/>
              <w:spacing w:before="118"/>
              <w:jc w:val="center"/>
              <w:rPr>
                <w:rFonts w:ascii="Gill Sans MT" w:hAnsi="Gill Sans MT"/>
                <w:bCs/>
                <w:sz w:val="22"/>
                <w:szCs w:val="22"/>
              </w:rPr>
            </w:pPr>
            <w:r w:rsidRPr="001B330C">
              <w:rPr>
                <w:rFonts w:ascii="Gill Sans MT" w:hAnsi="Gill Sans MT"/>
                <w:bCs/>
                <w:sz w:val="22"/>
                <w:szCs w:val="22"/>
              </w:rPr>
              <w:t>61%</w:t>
            </w:r>
          </w:p>
        </w:tc>
        <w:tc>
          <w:tcPr>
            <w:tcW w:w="1331" w:type="dxa"/>
            <w:vAlign w:val="center"/>
          </w:tcPr>
          <w:p w14:paraId="6FA304D6" w14:textId="48F5CE57" w:rsidR="00C37BBB" w:rsidRPr="001B330C" w:rsidRDefault="00C3469F" w:rsidP="00C37BBB">
            <w:pPr>
              <w:pStyle w:val="BodyText"/>
              <w:spacing w:before="118"/>
              <w:jc w:val="center"/>
              <w:rPr>
                <w:rFonts w:ascii="Gill Sans MT" w:hAnsi="Gill Sans MT"/>
                <w:bCs/>
                <w:sz w:val="22"/>
                <w:szCs w:val="22"/>
              </w:rPr>
            </w:pPr>
            <w:r w:rsidRPr="001B330C">
              <w:rPr>
                <w:rFonts w:ascii="Gill Sans MT" w:hAnsi="Gill Sans MT"/>
                <w:bCs/>
                <w:sz w:val="22"/>
                <w:szCs w:val="22"/>
              </w:rPr>
              <w:t>8%</w:t>
            </w:r>
          </w:p>
        </w:tc>
      </w:tr>
      <w:tr w:rsidR="00C37BBB" w:rsidRPr="001B330C" w14:paraId="04E7F903" w14:textId="77777777" w:rsidTr="00C37BBB">
        <w:tc>
          <w:tcPr>
            <w:tcW w:w="1587" w:type="dxa"/>
            <w:vAlign w:val="center"/>
          </w:tcPr>
          <w:p w14:paraId="252887C5" w14:textId="09312F7F" w:rsidR="00C37BBB" w:rsidRPr="001B330C" w:rsidRDefault="00C37BBB" w:rsidP="00C37BBB">
            <w:pPr>
              <w:pStyle w:val="BodyText"/>
              <w:spacing w:before="118"/>
              <w:jc w:val="center"/>
              <w:rPr>
                <w:rFonts w:ascii="Gill Sans MT" w:hAnsi="Gill Sans MT"/>
                <w:b/>
                <w:sz w:val="22"/>
                <w:szCs w:val="22"/>
              </w:rPr>
            </w:pPr>
            <w:r w:rsidRPr="001B330C">
              <w:rPr>
                <w:rFonts w:ascii="Gill Sans MT" w:hAnsi="Gill Sans MT"/>
                <w:b/>
                <w:sz w:val="20"/>
                <w:szCs w:val="20"/>
              </w:rPr>
              <w:t>All</w:t>
            </w:r>
          </w:p>
        </w:tc>
        <w:tc>
          <w:tcPr>
            <w:tcW w:w="1330" w:type="dxa"/>
            <w:vAlign w:val="center"/>
          </w:tcPr>
          <w:p w14:paraId="1EED5DBF" w14:textId="58207EA6" w:rsidR="00C37BBB" w:rsidRPr="001B330C" w:rsidRDefault="008410D5" w:rsidP="00C37BBB">
            <w:pPr>
              <w:pStyle w:val="BodyText"/>
              <w:spacing w:before="118"/>
              <w:jc w:val="center"/>
              <w:rPr>
                <w:rFonts w:ascii="Gill Sans MT" w:hAnsi="Gill Sans MT"/>
                <w:bCs/>
                <w:sz w:val="22"/>
                <w:szCs w:val="22"/>
              </w:rPr>
            </w:pPr>
            <w:r w:rsidRPr="001B330C">
              <w:rPr>
                <w:rFonts w:ascii="Gill Sans MT" w:hAnsi="Gill Sans MT"/>
                <w:bCs/>
                <w:sz w:val="22"/>
                <w:szCs w:val="22"/>
              </w:rPr>
              <w:t>67%</w:t>
            </w:r>
          </w:p>
        </w:tc>
        <w:tc>
          <w:tcPr>
            <w:tcW w:w="1331" w:type="dxa"/>
            <w:vAlign w:val="center"/>
          </w:tcPr>
          <w:p w14:paraId="13321F50" w14:textId="285A14B3" w:rsidR="00C37BBB" w:rsidRPr="001B330C" w:rsidRDefault="008410D5" w:rsidP="00C37BBB">
            <w:pPr>
              <w:pStyle w:val="BodyText"/>
              <w:spacing w:before="118"/>
              <w:jc w:val="center"/>
              <w:rPr>
                <w:rFonts w:ascii="Gill Sans MT" w:hAnsi="Gill Sans MT"/>
                <w:bCs/>
                <w:sz w:val="22"/>
                <w:szCs w:val="22"/>
              </w:rPr>
            </w:pPr>
            <w:r w:rsidRPr="001B330C">
              <w:rPr>
                <w:rFonts w:ascii="Gill Sans MT" w:hAnsi="Gill Sans MT"/>
                <w:bCs/>
                <w:sz w:val="22"/>
                <w:szCs w:val="22"/>
              </w:rPr>
              <w:t>11%</w:t>
            </w:r>
          </w:p>
        </w:tc>
      </w:tr>
      <w:tr w:rsidR="00C37BBB" w:rsidRPr="001B330C" w14:paraId="7ECC124C" w14:textId="77777777" w:rsidTr="00C37BBB">
        <w:tc>
          <w:tcPr>
            <w:tcW w:w="1587" w:type="dxa"/>
            <w:vAlign w:val="center"/>
          </w:tcPr>
          <w:p w14:paraId="52489D5D" w14:textId="3EF7D415" w:rsidR="00C37BBB" w:rsidRPr="001B330C" w:rsidRDefault="00C37BBB" w:rsidP="00C37BBB">
            <w:pPr>
              <w:pStyle w:val="BodyText"/>
              <w:spacing w:before="118"/>
              <w:jc w:val="center"/>
              <w:rPr>
                <w:rFonts w:ascii="Gill Sans MT" w:hAnsi="Gill Sans MT"/>
                <w:b/>
                <w:sz w:val="22"/>
                <w:szCs w:val="22"/>
              </w:rPr>
            </w:pPr>
            <w:r w:rsidRPr="001B330C">
              <w:rPr>
                <w:rFonts w:ascii="Gill Sans MT" w:hAnsi="Gill Sans MT"/>
                <w:b/>
                <w:sz w:val="20"/>
                <w:szCs w:val="20"/>
              </w:rPr>
              <w:t>Boys</w:t>
            </w:r>
          </w:p>
        </w:tc>
        <w:tc>
          <w:tcPr>
            <w:tcW w:w="1330" w:type="dxa"/>
            <w:vAlign w:val="center"/>
          </w:tcPr>
          <w:p w14:paraId="46C9D83E" w14:textId="392063E6" w:rsidR="00C37BBB" w:rsidRPr="001B330C" w:rsidRDefault="008410D5" w:rsidP="00C37BBB">
            <w:pPr>
              <w:pStyle w:val="BodyText"/>
              <w:spacing w:before="118"/>
              <w:jc w:val="center"/>
              <w:rPr>
                <w:rFonts w:ascii="Gill Sans MT" w:hAnsi="Gill Sans MT"/>
                <w:bCs/>
                <w:sz w:val="22"/>
                <w:szCs w:val="22"/>
              </w:rPr>
            </w:pPr>
            <w:r w:rsidRPr="001B330C">
              <w:rPr>
                <w:rFonts w:ascii="Gill Sans MT" w:hAnsi="Gill Sans MT"/>
                <w:bCs/>
                <w:sz w:val="22"/>
                <w:szCs w:val="22"/>
              </w:rPr>
              <w:t>66%</w:t>
            </w:r>
          </w:p>
        </w:tc>
        <w:tc>
          <w:tcPr>
            <w:tcW w:w="1331" w:type="dxa"/>
            <w:vAlign w:val="center"/>
          </w:tcPr>
          <w:p w14:paraId="4879AC19" w14:textId="5A9915CB" w:rsidR="00C37BBB" w:rsidRPr="001B330C" w:rsidRDefault="008410D5" w:rsidP="00C37BBB">
            <w:pPr>
              <w:pStyle w:val="BodyText"/>
              <w:spacing w:before="118"/>
              <w:jc w:val="center"/>
              <w:rPr>
                <w:rFonts w:ascii="Gill Sans MT" w:hAnsi="Gill Sans MT"/>
                <w:bCs/>
                <w:sz w:val="22"/>
                <w:szCs w:val="22"/>
              </w:rPr>
            </w:pPr>
            <w:r w:rsidRPr="001B330C">
              <w:rPr>
                <w:rFonts w:ascii="Gill Sans MT" w:hAnsi="Gill Sans MT"/>
                <w:bCs/>
                <w:sz w:val="22"/>
                <w:szCs w:val="22"/>
              </w:rPr>
              <w:t>13%</w:t>
            </w:r>
          </w:p>
        </w:tc>
      </w:tr>
      <w:tr w:rsidR="00C37BBB" w:rsidRPr="001B330C" w14:paraId="53002766" w14:textId="77777777" w:rsidTr="00C37BBB">
        <w:tc>
          <w:tcPr>
            <w:tcW w:w="1587" w:type="dxa"/>
            <w:vAlign w:val="center"/>
          </w:tcPr>
          <w:p w14:paraId="331997EA" w14:textId="44900544" w:rsidR="00C37BBB" w:rsidRPr="001B330C" w:rsidRDefault="00C37BBB" w:rsidP="00C37BBB">
            <w:pPr>
              <w:pStyle w:val="BodyText"/>
              <w:spacing w:before="118"/>
              <w:jc w:val="center"/>
              <w:rPr>
                <w:rFonts w:ascii="Gill Sans MT" w:hAnsi="Gill Sans MT"/>
                <w:b/>
                <w:sz w:val="22"/>
                <w:szCs w:val="22"/>
              </w:rPr>
            </w:pPr>
            <w:r w:rsidRPr="001B330C">
              <w:rPr>
                <w:rFonts w:ascii="Gill Sans MT" w:hAnsi="Gill Sans MT"/>
                <w:b/>
                <w:sz w:val="20"/>
                <w:szCs w:val="20"/>
              </w:rPr>
              <w:t>Girls</w:t>
            </w:r>
          </w:p>
        </w:tc>
        <w:tc>
          <w:tcPr>
            <w:tcW w:w="1330" w:type="dxa"/>
            <w:vAlign w:val="center"/>
          </w:tcPr>
          <w:p w14:paraId="77E5BC41" w14:textId="16786CBB" w:rsidR="00C37BBB" w:rsidRPr="001B330C" w:rsidRDefault="008410D5" w:rsidP="00C37BBB">
            <w:pPr>
              <w:pStyle w:val="BodyText"/>
              <w:spacing w:before="118"/>
              <w:jc w:val="center"/>
              <w:rPr>
                <w:rFonts w:ascii="Gill Sans MT" w:hAnsi="Gill Sans MT"/>
                <w:bCs/>
                <w:sz w:val="22"/>
                <w:szCs w:val="22"/>
              </w:rPr>
            </w:pPr>
            <w:r w:rsidRPr="001B330C">
              <w:rPr>
                <w:rFonts w:ascii="Gill Sans MT" w:hAnsi="Gill Sans MT"/>
                <w:bCs/>
                <w:sz w:val="22"/>
                <w:szCs w:val="22"/>
              </w:rPr>
              <w:t>69%</w:t>
            </w:r>
          </w:p>
        </w:tc>
        <w:tc>
          <w:tcPr>
            <w:tcW w:w="1331" w:type="dxa"/>
            <w:vAlign w:val="center"/>
          </w:tcPr>
          <w:p w14:paraId="4373F80F" w14:textId="240712AD" w:rsidR="00C37BBB" w:rsidRPr="001B330C" w:rsidRDefault="008410D5" w:rsidP="00C37BBB">
            <w:pPr>
              <w:pStyle w:val="BodyText"/>
              <w:spacing w:before="118"/>
              <w:jc w:val="center"/>
              <w:rPr>
                <w:rFonts w:ascii="Gill Sans MT" w:hAnsi="Gill Sans MT"/>
                <w:bCs/>
                <w:sz w:val="22"/>
                <w:szCs w:val="22"/>
              </w:rPr>
            </w:pPr>
            <w:r w:rsidRPr="001B330C">
              <w:rPr>
                <w:rFonts w:ascii="Gill Sans MT" w:hAnsi="Gill Sans MT"/>
                <w:bCs/>
                <w:sz w:val="22"/>
                <w:szCs w:val="22"/>
              </w:rPr>
              <w:t>10%</w:t>
            </w:r>
          </w:p>
        </w:tc>
      </w:tr>
      <w:tr w:rsidR="00C37BBB" w:rsidRPr="001B330C" w14:paraId="7B282F37" w14:textId="77777777" w:rsidTr="00C37BBB">
        <w:tc>
          <w:tcPr>
            <w:tcW w:w="1587" w:type="dxa"/>
            <w:shd w:val="clear" w:color="auto" w:fill="B6DDE8" w:themeFill="accent5" w:themeFillTint="66"/>
            <w:vAlign w:val="center"/>
          </w:tcPr>
          <w:p w14:paraId="75E6D7EE" w14:textId="6426E129" w:rsidR="00C37BBB" w:rsidRPr="001B330C" w:rsidRDefault="00C37BBB" w:rsidP="00C37BBB">
            <w:pPr>
              <w:pStyle w:val="BodyText"/>
              <w:spacing w:before="118"/>
              <w:jc w:val="center"/>
              <w:rPr>
                <w:rFonts w:ascii="Gill Sans MT" w:hAnsi="Gill Sans MT"/>
                <w:b/>
                <w:sz w:val="22"/>
                <w:szCs w:val="22"/>
              </w:rPr>
            </w:pPr>
            <w:r w:rsidRPr="001B330C">
              <w:rPr>
                <w:rFonts w:ascii="Gill Sans MT" w:hAnsi="Gill Sans MT"/>
                <w:b/>
                <w:sz w:val="20"/>
                <w:szCs w:val="20"/>
              </w:rPr>
              <w:t>Disadvantaged</w:t>
            </w:r>
          </w:p>
        </w:tc>
        <w:tc>
          <w:tcPr>
            <w:tcW w:w="1330" w:type="dxa"/>
            <w:shd w:val="clear" w:color="auto" w:fill="B6DDE8" w:themeFill="accent5" w:themeFillTint="66"/>
            <w:vAlign w:val="center"/>
          </w:tcPr>
          <w:p w14:paraId="33F6BC13" w14:textId="46499446" w:rsidR="00C37BBB" w:rsidRPr="001B330C" w:rsidRDefault="008410D5" w:rsidP="00C37BBB">
            <w:pPr>
              <w:pStyle w:val="BodyText"/>
              <w:spacing w:before="118"/>
              <w:jc w:val="center"/>
              <w:rPr>
                <w:rFonts w:ascii="Gill Sans MT" w:hAnsi="Gill Sans MT"/>
                <w:bCs/>
                <w:sz w:val="22"/>
                <w:szCs w:val="22"/>
              </w:rPr>
            </w:pPr>
            <w:r w:rsidRPr="001B330C">
              <w:rPr>
                <w:rFonts w:ascii="Gill Sans MT" w:hAnsi="Gill Sans MT"/>
                <w:bCs/>
                <w:sz w:val="22"/>
                <w:szCs w:val="22"/>
              </w:rPr>
              <w:t>53%</w:t>
            </w:r>
          </w:p>
        </w:tc>
        <w:tc>
          <w:tcPr>
            <w:tcW w:w="1331" w:type="dxa"/>
            <w:shd w:val="clear" w:color="auto" w:fill="B6DDE8" w:themeFill="accent5" w:themeFillTint="66"/>
            <w:vAlign w:val="center"/>
          </w:tcPr>
          <w:p w14:paraId="1B99ED10" w14:textId="5A567747" w:rsidR="00C37BBB" w:rsidRPr="001B330C" w:rsidRDefault="008410D5" w:rsidP="00C37BBB">
            <w:pPr>
              <w:pStyle w:val="BodyText"/>
              <w:spacing w:before="118"/>
              <w:jc w:val="center"/>
              <w:rPr>
                <w:rFonts w:ascii="Gill Sans MT" w:hAnsi="Gill Sans MT"/>
                <w:bCs/>
                <w:sz w:val="22"/>
                <w:szCs w:val="22"/>
              </w:rPr>
            </w:pPr>
            <w:r w:rsidRPr="001B330C">
              <w:rPr>
                <w:rFonts w:ascii="Gill Sans MT" w:hAnsi="Gill Sans MT"/>
                <w:bCs/>
                <w:sz w:val="22"/>
                <w:szCs w:val="22"/>
              </w:rPr>
              <w:t>0%</w:t>
            </w:r>
          </w:p>
        </w:tc>
      </w:tr>
      <w:tr w:rsidR="00C37BBB" w:rsidRPr="001B330C" w14:paraId="15250EE0" w14:textId="77777777" w:rsidTr="00C37BBB">
        <w:trPr>
          <w:trHeight w:val="70"/>
        </w:trPr>
        <w:tc>
          <w:tcPr>
            <w:tcW w:w="1587" w:type="dxa"/>
            <w:vAlign w:val="center"/>
          </w:tcPr>
          <w:p w14:paraId="4FA837DB" w14:textId="4298CB78" w:rsidR="00C37BBB" w:rsidRPr="001B330C" w:rsidRDefault="00C37BBB" w:rsidP="00C37BBB">
            <w:pPr>
              <w:pStyle w:val="BodyText"/>
              <w:spacing w:before="118"/>
              <w:jc w:val="center"/>
              <w:rPr>
                <w:rFonts w:ascii="Gill Sans MT" w:hAnsi="Gill Sans MT"/>
                <w:b/>
                <w:sz w:val="22"/>
                <w:szCs w:val="22"/>
              </w:rPr>
            </w:pPr>
            <w:r w:rsidRPr="001B330C">
              <w:rPr>
                <w:rFonts w:ascii="Gill Sans MT" w:hAnsi="Gill Sans MT"/>
                <w:b/>
                <w:sz w:val="20"/>
                <w:szCs w:val="20"/>
              </w:rPr>
              <w:t>SEN</w:t>
            </w:r>
          </w:p>
        </w:tc>
        <w:tc>
          <w:tcPr>
            <w:tcW w:w="1330" w:type="dxa"/>
            <w:vAlign w:val="center"/>
          </w:tcPr>
          <w:p w14:paraId="0373B58A" w14:textId="09E330BA" w:rsidR="00C37BBB" w:rsidRPr="001B330C" w:rsidRDefault="008410D5" w:rsidP="00C37BBB">
            <w:pPr>
              <w:pStyle w:val="BodyText"/>
              <w:spacing w:before="118"/>
              <w:jc w:val="center"/>
              <w:rPr>
                <w:rFonts w:ascii="Gill Sans MT" w:hAnsi="Gill Sans MT"/>
                <w:bCs/>
                <w:sz w:val="22"/>
                <w:szCs w:val="22"/>
              </w:rPr>
            </w:pPr>
            <w:r w:rsidRPr="001B330C">
              <w:rPr>
                <w:rFonts w:ascii="Gill Sans MT" w:hAnsi="Gill Sans MT"/>
                <w:bCs/>
                <w:sz w:val="22"/>
                <w:szCs w:val="22"/>
              </w:rPr>
              <w:t>13%</w:t>
            </w:r>
          </w:p>
        </w:tc>
        <w:tc>
          <w:tcPr>
            <w:tcW w:w="1331" w:type="dxa"/>
            <w:vAlign w:val="center"/>
          </w:tcPr>
          <w:p w14:paraId="09080E9B" w14:textId="4DBC2607" w:rsidR="00C37BBB" w:rsidRPr="001B330C" w:rsidRDefault="008410D5" w:rsidP="00C37BBB">
            <w:pPr>
              <w:pStyle w:val="BodyText"/>
              <w:spacing w:before="118"/>
              <w:jc w:val="center"/>
              <w:rPr>
                <w:rFonts w:ascii="Gill Sans MT" w:hAnsi="Gill Sans MT"/>
                <w:bCs/>
                <w:sz w:val="22"/>
                <w:szCs w:val="22"/>
              </w:rPr>
            </w:pPr>
            <w:r w:rsidRPr="001B330C">
              <w:rPr>
                <w:rFonts w:ascii="Gill Sans MT" w:hAnsi="Gill Sans MT"/>
                <w:bCs/>
                <w:sz w:val="22"/>
                <w:szCs w:val="22"/>
              </w:rPr>
              <w:t>0%</w:t>
            </w:r>
          </w:p>
        </w:tc>
      </w:tr>
      <w:tr w:rsidR="00205945" w:rsidRPr="001B330C" w14:paraId="52AEC768" w14:textId="77777777" w:rsidTr="00D73E74">
        <w:tc>
          <w:tcPr>
            <w:tcW w:w="1587" w:type="dxa"/>
            <w:vAlign w:val="center"/>
          </w:tcPr>
          <w:p w14:paraId="49B8748D" w14:textId="7AC291CF" w:rsidR="00205945" w:rsidRPr="001B330C" w:rsidRDefault="00205945" w:rsidP="00C37BBB">
            <w:pPr>
              <w:pStyle w:val="BodyText"/>
              <w:spacing w:before="118"/>
              <w:jc w:val="center"/>
              <w:rPr>
                <w:rFonts w:ascii="Gill Sans MT" w:hAnsi="Gill Sans MT"/>
                <w:b/>
                <w:sz w:val="22"/>
                <w:szCs w:val="22"/>
              </w:rPr>
            </w:pPr>
            <w:r w:rsidRPr="001B330C">
              <w:rPr>
                <w:rFonts w:ascii="Gill Sans MT" w:hAnsi="Gill Sans MT"/>
                <w:b/>
                <w:sz w:val="20"/>
                <w:szCs w:val="20"/>
              </w:rPr>
              <w:t>EAL</w:t>
            </w:r>
          </w:p>
        </w:tc>
        <w:tc>
          <w:tcPr>
            <w:tcW w:w="2661" w:type="dxa"/>
            <w:gridSpan w:val="2"/>
            <w:vAlign w:val="center"/>
          </w:tcPr>
          <w:p w14:paraId="1DA4B48A" w14:textId="1815727F" w:rsidR="00205945" w:rsidRPr="001B330C" w:rsidRDefault="00205945" w:rsidP="00C37BBB">
            <w:pPr>
              <w:pStyle w:val="BodyText"/>
              <w:spacing w:before="118"/>
              <w:jc w:val="center"/>
              <w:rPr>
                <w:rFonts w:ascii="Gill Sans MT" w:hAnsi="Gill Sans MT"/>
                <w:bCs/>
                <w:sz w:val="22"/>
                <w:szCs w:val="22"/>
              </w:rPr>
            </w:pPr>
            <w:r w:rsidRPr="001B330C">
              <w:rPr>
                <w:rFonts w:ascii="Gill Sans MT" w:hAnsi="Gill Sans MT"/>
                <w:bCs/>
                <w:sz w:val="22"/>
                <w:szCs w:val="22"/>
              </w:rPr>
              <w:t>N/A</w:t>
            </w:r>
          </w:p>
        </w:tc>
      </w:tr>
    </w:tbl>
    <w:p w14:paraId="5EDA1C46" w14:textId="05D17C5B" w:rsidR="00817A46" w:rsidRPr="001B330C" w:rsidRDefault="00817A46" w:rsidP="00AC09AA">
      <w:pPr>
        <w:pStyle w:val="BodyText"/>
        <w:spacing w:before="118"/>
        <w:ind w:left="284"/>
        <w:rPr>
          <w:rFonts w:ascii="Gill Sans MT" w:hAnsi="Gill Sans MT"/>
          <w:b/>
          <w:sz w:val="32"/>
          <w:u w:val="single"/>
        </w:rPr>
      </w:pPr>
      <w:r w:rsidRPr="001B330C">
        <w:rPr>
          <w:rFonts w:ascii="Gill Sans MT" w:hAnsi="Gill Sans MT"/>
          <w:b/>
          <w:sz w:val="32"/>
          <w:u w:val="single"/>
        </w:rPr>
        <w:lastRenderedPageBreak/>
        <w:t>Progress against intended outcomes for 2023-2026 Pupil Premium</w:t>
      </w:r>
      <w:r w:rsidR="0083098B" w:rsidRPr="001B330C">
        <w:rPr>
          <w:rFonts w:ascii="Gill Sans MT" w:hAnsi="Gill Sans MT"/>
          <w:b/>
          <w:sz w:val="32"/>
          <w:u w:val="single"/>
        </w:rPr>
        <w:t xml:space="preserve"> </w:t>
      </w:r>
      <w:r w:rsidRPr="001B330C">
        <w:rPr>
          <w:rFonts w:ascii="Gill Sans MT" w:hAnsi="Gill Sans MT"/>
          <w:b/>
          <w:sz w:val="32"/>
          <w:u w:val="single"/>
        </w:rPr>
        <w:t>Strategy</w:t>
      </w:r>
    </w:p>
    <w:p w14:paraId="3404A916" w14:textId="7BEB60D9" w:rsidR="00817A46" w:rsidRPr="001B330C" w:rsidRDefault="00817A46" w:rsidP="000C2CDB">
      <w:pPr>
        <w:pStyle w:val="BodyText"/>
        <w:spacing w:before="118"/>
        <w:ind w:left="709"/>
        <w:rPr>
          <w:rFonts w:ascii="Gill Sans MT" w:hAnsi="Gill Sans MT"/>
          <w:bCs/>
          <w:sz w:val="16"/>
          <w:szCs w:val="16"/>
        </w:rPr>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5"/>
        <w:gridCol w:w="7013"/>
      </w:tblGrid>
      <w:tr w:rsidR="00817A46" w:rsidRPr="001B330C" w14:paraId="18E0DC17" w14:textId="77777777" w:rsidTr="00DF7561">
        <w:trPr>
          <w:trHeight w:val="337"/>
        </w:trPr>
        <w:tc>
          <w:tcPr>
            <w:tcW w:w="3335" w:type="dxa"/>
            <w:shd w:val="clear" w:color="auto" w:fill="CFDCE2"/>
            <w:vAlign w:val="center"/>
          </w:tcPr>
          <w:p w14:paraId="6BA8372C" w14:textId="77777777" w:rsidR="00817A46" w:rsidRPr="001B330C" w:rsidRDefault="00817A46" w:rsidP="00DF7561">
            <w:pPr>
              <w:pStyle w:val="TableParagraph"/>
              <w:spacing w:before="57"/>
              <w:ind w:left="168"/>
              <w:rPr>
                <w:rFonts w:ascii="Gill Sans MT" w:hAnsi="Gill Sans MT"/>
                <w:b/>
                <w:sz w:val="24"/>
              </w:rPr>
            </w:pPr>
            <w:r w:rsidRPr="001B330C">
              <w:rPr>
                <w:rFonts w:ascii="Gill Sans MT" w:hAnsi="Gill Sans MT"/>
                <w:b/>
                <w:color w:val="0D0D0D"/>
                <w:sz w:val="24"/>
              </w:rPr>
              <w:t>Intended outcome</w:t>
            </w:r>
          </w:p>
        </w:tc>
        <w:tc>
          <w:tcPr>
            <w:tcW w:w="7013" w:type="dxa"/>
            <w:shd w:val="clear" w:color="auto" w:fill="CFDCE2"/>
            <w:vAlign w:val="center"/>
          </w:tcPr>
          <w:p w14:paraId="2F5988C6" w14:textId="77777777" w:rsidR="00817A46" w:rsidRPr="001B330C" w:rsidRDefault="00817A46" w:rsidP="00DF7561">
            <w:pPr>
              <w:pStyle w:val="TableParagraph"/>
              <w:ind w:left="168"/>
              <w:rPr>
                <w:rFonts w:ascii="Gill Sans MT" w:hAnsi="Gill Sans MT"/>
                <w:b/>
                <w:sz w:val="24"/>
              </w:rPr>
            </w:pPr>
            <w:r w:rsidRPr="001B330C">
              <w:rPr>
                <w:rFonts w:ascii="Gill Sans MT" w:hAnsi="Gill Sans MT"/>
                <w:b/>
                <w:color w:val="0D0D0D"/>
                <w:sz w:val="24"/>
              </w:rPr>
              <w:t>Success criteria</w:t>
            </w:r>
          </w:p>
        </w:tc>
      </w:tr>
      <w:tr w:rsidR="00817A46" w:rsidRPr="001B330C" w14:paraId="72851276" w14:textId="77777777" w:rsidTr="0083098B">
        <w:trPr>
          <w:trHeight w:val="3939"/>
        </w:trPr>
        <w:tc>
          <w:tcPr>
            <w:tcW w:w="3335" w:type="dxa"/>
          </w:tcPr>
          <w:p w14:paraId="05680EC3" w14:textId="77777777" w:rsidR="00817A46" w:rsidRPr="001B330C" w:rsidRDefault="00817A46" w:rsidP="00817A46">
            <w:pPr>
              <w:pStyle w:val="TableParagraph"/>
              <w:spacing w:before="57"/>
              <w:ind w:left="168" w:right="193"/>
              <w:rPr>
                <w:rFonts w:ascii="Gill Sans MT" w:hAnsi="Gill Sans MT"/>
              </w:rPr>
            </w:pPr>
            <w:r w:rsidRPr="001B330C">
              <w:rPr>
                <w:rFonts w:ascii="Gill Sans MT" w:hAnsi="Gill Sans MT"/>
                <w:color w:val="0D0D0D"/>
              </w:rPr>
              <w:t>Ensure all PP eligible children are able to participate fully in all aspects of school life</w:t>
            </w:r>
          </w:p>
        </w:tc>
        <w:tc>
          <w:tcPr>
            <w:tcW w:w="7013" w:type="dxa"/>
          </w:tcPr>
          <w:p w14:paraId="040B0F5B" w14:textId="77777777" w:rsidR="00817A46" w:rsidRPr="001B330C" w:rsidRDefault="00817A46" w:rsidP="00817A46">
            <w:pPr>
              <w:pStyle w:val="TableParagraph"/>
              <w:numPr>
                <w:ilvl w:val="0"/>
                <w:numId w:val="18"/>
              </w:numPr>
              <w:tabs>
                <w:tab w:val="left" w:pos="429"/>
              </w:tabs>
              <w:ind w:right="319"/>
              <w:rPr>
                <w:rFonts w:ascii="Gill Sans MT" w:hAnsi="Gill Sans MT"/>
              </w:rPr>
            </w:pPr>
            <w:r w:rsidRPr="001B330C">
              <w:rPr>
                <w:rFonts w:ascii="Gill Sans MT" w:hAnsi="Gill Sans MT"/>
              </w:rPr>
              <w:t>Increased number of disadvantaged children accessing extra-curricular activities including extra-curricular clubs and peripatetic music lessons</w:t>
            </w:r>
          </w:p>
          <w:p w14:paraId="3758D899" w14:textId="77777777" w:rsidR="00817A46" w:rsidRPr="001B330C" w:rsidRDefault="00817A46" w:rsidP="00817A46">
            <w:pPr>
              <w:pStyle w:val="TableParagraph"/>
              <w:numPr>
                <w:ilvl w:val="0"/>
                <w:numId w:val="18"/>
              </w:numPr>
              <w:tabs>
                <w:tab w:val="left" w:pos="429"/>
              </w:tabs>
              <w:spacing w:before="1"/>
              <w:rPr>
                <w:rFonts w:ascii="Gill Sans MT" w:hAnsi="Gill Sans MT"/>
              </w:rPr>
            </w:pPr>
            <w:r w:rsidRPr="001B330C">
              <w:rPr>
                <w:rFonts w:ascii="Gill Sans MT" w:hAnsi="Gill Sans MT"/>
              </w:rPr>
              <w:t>Children have access to wrap-around care before and after school.</w:t>
            </w:r>
          </w:p>
          <w:p w14:paraId="667A2472" w14:textId="77777777" w:rsidR="00817A46" w:rsidRPr="001B330C" w:rsidRDefault="00817A46" w:rsidP="00817A46">
            <w:pPr>
              <w:pStyle w:val="TableParagraph"/>
              <w:numPr>
                <w:ilvl w:val="0"/>
                <w:numId w:val="18"/>
              </w:numPr>
              <w:tabs>
                <w:tab w:val="left" w:pos="429"/>
              </w:tabs>
              <w:spacing w:before="1"/>
              <w:ind w:right="354"/>
              <w:rPr>
                <w:rFonts w:ascii="Gill Sans MT" w:hAnsi="Gill Sans MT"/>
              </w:rPr>
            </w:pPr>
            <w:r w:rsidRPr="001B330C">
              <w:rPr>
                <w:rFonts w:ascii="Gill Sans MT" w:hAnsi="Gill Sans MT"/>
              </w:rPr>
              <w:t>Children are directly invited and funded to attend additional opportunities.</w:t>
            </w:r>
          </w:p>
          <w:p w14:paraId="76D51276" w14:textId="77777777" w:rsidR="00817A46" w:rsidRPr="001B330C" w:rsidRDefault="00817A46" w:rsidP="00817A46">
            <w:pPr>
              <w:pStyle w:val="TableParagraph"/>
              <w:numPr>
                <w:ilvl w:val="0"/>
                <w:numId w:val="18"/>
              </w:numPr>
              <w:tabs>
                <w:tab w:val="left" w:pos="429"/>
              </w:tabs>
              <w:spacing w:before="2"/>
              <w:ind w:right="185"/>
              <w:rPr>
                <w:rFonts w:ascii="Gill Sans MT" w:hAnsi="Gill Sans MT"/>
              </w:rPr>
            </w:pPr>
            <w:r w:rsidRPr="001B330C">
              <w:rPr>
                <w:rFonts w:ascii="Gill Sans MT" w:hAnsi="Gill Sans MT"/>
              </w:rPr>
              <w:t>All disadvantaged children are given access to the range of experiences across the curriculum, including trips, visits and visitors.</w:t>
            </w:r>
          </w:p>
          <w:p w14:paraId="67322C08" w14:textId="463AFBA3" w:rsidR="00817A46" w:rsidRPr="001B330C" w:rsidRDefault="00817A46" w:rsidP="00817A46">
            <w:pPr>
              <w:pStyle w:val="TableParagraph"/>
              <w:numPr>
                <w:ilvl w:val="0"/>
                <w:numId w:val="18"/>
              </w:numPr>
              <w:tabs>
                <w:tab w:val="left" w:pos="429"/>
              </w:tabs>
              <w:ind w:right="379"/>
              <w:rPr>
                <w:rFonts w:ascii="Gill Sans MT" w:hAnsi="Gill Sans MT"/>
              </w:rPr>
            </w:pPr>
            <w:r w:rsidRPr="001B330C">
              <w:rPr>
                <w:rFonts w:ascii="Gill Sans MT" w:hAnsi="Gill Sans MT"/>
              </w:rPr>
              <w:t>Disadvantaged children have improved attendance to sustain attendance at or above school target for all children (96.5%)</w:t>
            </w:r>
          </w:p>
          <w:p w14:paraId="0AD00FCB" w14:textId="77777777" w:rsidR="00817A46" w:rsidRPr="001B330C" w:rsidRDefault="00817A46" w:rsidP="00817A46">
            <w:pPr>
              <w:pStyle w:val="TableParagraph"/>
              <w:numPr>
                <w:ilvl w:val="0"/>
                <w:numId w:val="18"/>
              </w:numPr>
              <w:tabs>
                <w:tab w:val="left" w:pos="428"/>
              </w:tabs>
              <w:spacing w:before="3"/>
              <w:ind w:left="428" w:hanging="282"/>
              <w:rPr>
                <w:rFonts w:ascii="Gill Sans MT" w:hAnsi="Gill Sans MT"/>
              </w:rPr>
            </w:pPr>
            <w:r w:rsidRPr="001B330C">
              <w:rPr>
                <w:rFonts w:ascii="Gill Sans MT" w:hAnsi="Gill Sans MT"/>
              </w:rPr>
              <w:t>Pupil voice evidences disadvantaged children’s engagement in all</w:t>
            </w:r>
          </w:p>
          <w:p w14:paraId="6AFA8CE6" w14:textId="77777777" w:rsidR="00817A46" w:rsidRPr="001B330C" w:rsidRDefault="00817A46" w:rsidP="00817A46">
            <w:pPr>
              <w:pStyle w:val="TableParagraph"/>
              <w:ind w:left="429"/>
              <w:rPr>
                <w:rFonts w:ascii="Gill Sans MT" w:hAnsi="Gill Sans MT"/>
              </w:rPr>
            </w:pPr>
            <w:r w:rsidRPr="001B330C">
              <w:rPr>
                <w:rFonts w:ascii="Gill Sans MT" w:hAnsi="Gill Sans MT"/>
              </w:rPr>
              <w:t>areas of school life</w:t>
            </w:r>
          </w:p>
          <w:p w14:paraId="28FC4F90" w14:textId="1FB7E261" w:rsidR="00817A46" w:rsidRPr="001B330C" w:rsidRDefault="00817A46" w:rsidP="00817A46">
            <w:pPr>
              <w:pStyle w:val="TableParagraph"/>
              <w:numPr>
                <w:ilvl w:val="0"/>
                <w:numId w:val="18"/>
              </w:numPr>
              <w:tabs>
                <w:tab w:val="left" w:pos="427"/>
                <w:tab w:val="left" w:pos="429"/>
              </w:tabs>
              <w:spacing w:before="4"/>
              <w:ind w:right="155" w:hanging="284"/>
              <w:rPr>
                <w:rFonts w:ascii="Gill Sans MT" w:hAnsi="Gill Sans MT"/>
              </w:rPr>
            </w:pPr>
            <w:r w:rsidRPr="001B330C">
              <w:rPr>
                <w:rFonts w:ascii="Gill Sans MT" w:hAnsi="Gill Sans MT"/>
              </w:rPr>
              <w:t>Planning for PP children in all activities so that resources are provided to ensure fair access. This could be through learning resources (manipulatives) or through access resources (waterproofs for forest school).</w:t>
            </w:r>
          </w:p>
        </w:tc>
      </w:tr>
      <w:tr w:rsidR="002E08F0" w:rsidRPr="001B330C" w14:paraId="6DCE634D" w14:textId="77777777" w:rsidTr="0083098B">
        <w:trPr>
          <w:trHeight w:val="109"/>
        </w:trPr>
        <w:tc>
          <w:tcPr>
            <w:tcW w:w="10348" w:type="dxa"/>
            <w:gridSpan w:val="2"/>
          </w:tcPr>
          <w:p w14:paraId="1E01B371" w14:textId="6E7F0B0D" w:rsidR="002E08F0" w:rsidRPr="001B330C" w:rsidRDefault="002E08F0" w:rsidP="002E08F0">
            <w:pPr>
              <w:pStyle w:val="TableParagraph"/>
              <w:ind w:left="107"/>
              <w:rPr>
                <w:rFonts w:ascii="Gill Sans MT" w:hAnsi="Gill Sans MT"/>
                <w:color w:val="104F75"/>
                <w:sz w:val="20"/>
              </w:rPr>
            </w:pPr>
            <w:r w:rsidRPr="001B330C">
              <w:rPr>
                <w:rFonts w:ascii="Gill Sans MT" w:hAnsi="Gill Sans MT"/>
                <w:color w:val="104F75"/>
                <w:sz w:val="20"/>
              </w:rPr>
              <w:t>There has been a further, more substantial increase in the number of disadvantaged children accessing extra-curricular activities with 36.6% of disadvantaged children now having accessed at least one extra-curricular club during this academic year (22.6% of disadvantaged children accessing at least one club in Term 1 of 2023-24 rising to 35% in Term 2).</w:t>
            </w:r>
            <w:r w:rsidR="00900DC0" w:rsidRPr="001B330C">
              <w:rPr>
                <w:rFonts w:ascii="Gill Sans MT" w:hAnsi="Gill Sans MT"/>
                <w:color w:val="104F75"/>
                <w:sz w:val="20"/>
              </w:rPr>
              <w:t xml:space="preserve">  T</w:t>
            </w:r>
            <w:r w:rsidRPr="001B330C">
              <w:rPr>
                <w:rFonts w:ascii="Gill Sans MT" w:hAnsi="Gill Sans MT"/>
                <w:color w:val="104F75"/>
                <w:sz w:val="20"/>
              </w:rPr>
              <w:t xml:space="preserve">his is a result of providing funding for these children where there was a cost implication and sign-posting by school adults. The number and variety of clubs has been increased and has taken into consideration the needs/interests of our disadvantaged children. This needs to be a continued focus and more robust tracking measures have been implemented to monitor access and adapt our provision as needed.   </w:t>
            </w:r>
          </w:p>
          <w:p w14:paraId="78068286" w14:textId="77777777" w:rsidR="00900DC0" w:rsidRPr="001B330C" w:rsidRDefault="00900DC0" w:rsidP="002E08F0">
            <w:pPr>
              <w:pStyle w:val="TableParagraph"/>
              <w:ind w:left="107"/>
              <w:rPr>
                <w:rFonts w:ascii="Gill Sans MT" w:hAnsi="Gill Sans MT"/>
                <w:color w:val="104F75"/>
                <w:sz w:val="20"/>
              </w:rPr>
            </w:pPr>
          </w:p>
          <w:p w14:paraId="424DB511" w14:textId="32842A27" w:rsidR="002E08F0" w:rsidRPr="001B330C" w:rsidRDefault="002E08F0" w:rsidP="002E08F0">
            <w:pPr>
              <w:pStyle w:val="TableParagraph"/>
              <w:ind w:left="107"/>
              <w:rPr>
                <w:rFonts w:ascii="Gill Sans MT" w:hAnsi="Gill Sans MT"/>
                <w:color w:val="104F75"/>
                <w:sz w:val="20"/>
              </w:rPr>
            </w:pPr>
            <w:r w:rsidRPr="001B330C">
              <w:rPr>
                <w:rFonts w:ascii="Gill Sans MT" w:hAnsi="Gill Sans MT"/>
                <w:color w:val="104F75"/>
                <w:sz w:val="20"/>
              </w:rPr>
              <w:t xml:space="preserve">Our tracking systems and records demonstrate that disadvantaged children continue to display good standards of </w:t>
            </w:r>
            <w:proofErr w:type="spellStart"/>
            <w:r w:rsidRPr="001B330C">
              <w:rPr>
                <w:rFonts w:ascii="Gill Sans MT" w:hAnsi="Gill Sans MT"/>
                <w:color w:val="104F75"/>
                <w:sz w:val="20"/>
              </w:rPr>
              <w:t>behaviour</w:t>
            </w:r>
            <w:proofErr w:type="spellEnd"/>
            <w:r w:rsidRPr="001B330C">
              <w:rPr>
                <w:rFonts w:ascii="Gill Sans MT" w:hAnsi="Gill Sans MT"/>
                <w:color w:val="104F75"/>
                <w:sz w:val="20"/>
              </w:rPr>
              <w:t xml:space="preserve"> within the classroom and during playtimes. Some of our disadvantaged children with multiple vulnerabilities still require and receive additional bespoke support to support their </w:t>
            </w:r>
            <w:proofErr w:type="spellStart"/>
            <w:r w:rsidRPr="001B330C">
              <w:rPr>
                <w:rFonts w:ascii="Gill Sans MT" w:hAnsi="Gill Sans MT"/>
                <w:color w:val="104F75"/>
                <w:sz w:val="20"/>
              </w:rPr>
              <w:t>behaviour</w:t>
            </w:r>
            <w:proofErr w:type="spellEnd"/>
            <w:r w:rsidRPr="001B330C">
              <w:rPr>
                <w:rFonts w:ascii="Gill Sans MT" w:hAnsi="Gill Sans MT"/>
                <w:color w:val="104F75"/>
                <w:sz w:val="20"/>
              </w:rPr>
              <w:t xml:space="preserve"> both in class and at playtimes.  The introduction of Opal Play shows a reduction in the number of </w:t>
            </w:r>
            <w:proofErr w:type="spellStart"/>
            <w:r w:rsidRPr="001B330C">
              <w:rPr>
                <w:rFonts w:ascii="Gill Sans MT" w:hAnsi="Gill Sans MT"/>
                <w:color w:val="104F75"/>
                <w:sz w:val="20"/>
              </w:rPr>
              <w:t>behaviour</w:t>
            </w:r>
            <w:proofErr w:type="spellEnd"/>
            <w:r w:rsidRPr="001B330C">
              <w:rPr>
                <w:rFonts w:ascii="Gill Sans MT" w:hAnsi="Gill Sans MT"/>
                <w:color w:val="104F75"/>
                <w:sz w:val="20"/>
              </w:rPr>
              <w:t xml:space="preserve"> related incidents for our disadvantaged children at recreation times</w:t>
            </w:r>
            <w:r w:rsidR="002F7844" w:rsidRPr="001B330C">
              <w:rPr>
                <w:rFonts w:ascii="Gill Sans MT" w:hAnsi="Gill Sans MT"/>
                <w:color w:val="104F75"/>
                <w:sz w:val="20"/>
              </w:rPr>
              <w:t xml:space="preserve"> and an increased engagement and involvement during recreation times</w:t>
            </w:r>
            <w:r w:rsidRPr="001B330C">
              <w:rPr>
                <w:rFonts w:ascii="Gill Sans MT" w:hAnsi="Gill Sans MT"/>
                <w:color w:val="104F75"/>
                <w:sz w:val="20"/>
              </w:rPr>
              <w:t xml:space="preserve">.  </w:t>
            </w:r>
          </w:p>
          <w:p w14:paraId="36C66CC1" w14:textId="77777777" w:rsidR="00900DC0" w:rsidRPr="001B330C" w:rsidRDefault="00900DC0" w:rsidP="002E08F0">
            <w:pPr>
              <w:pStyle w:val="TableParagraph"/>
              <w:ind w:left="107"/>
              <w:rPr>
                <w:rFonts w:ascii="Gill Sans MT" w:hAnsi="Gill Sans MT"/>
                <w:color w:val="104F75"/>
                <w:sz w:val="20"/>
              </w:rPr>
            </w:pPr>
          </w:p>
          <w:p w14:paraId="3A281DCD" w14:textId="1351DC7C" w:rsidR="002E08F0" w:rsidRPr="001B330C" w:rsidRDefault="002E08F0" w:rsidP="002E08F0">
            <w:pPr>
              <w:pStyle w:val="TableParagraph"/>
              <w:ind w:left="107"/>
              <w:rPr>
                <w:rFonts w:ascii="Gill Sans MT" w:hAnsi="Gill Sans MT"/>
                <w:color w:val="104F75"/>
                <w:sz w:val="20"/>
              </w:rPr>
            </w:pPr>
            <w:r w:rsidRPr="001B330C">
              <w:rPr>
                <w:rFonts w:ascii="Gill Sans MT" w:hAnsi="Gill Sans MT"/>
                <w:color w:val="104F75"/>
                <w:sz w:val="20"/>
              </w:rPr>
              <w:t>A greater number of disadvantaged children are represented in other aspects of school life such as school council, eco-council, sports and house ambassadors.</w:t>
            </w:r>
            <w:r w:rsidR="002F7844" w:rsidRPr="001B330C">
              <w:rPr>
                <w:rFonts w:ascii="Gill Sans MT" w:hAnsi="Gill Sans MT"/>
                <w:color w:val="104F75"/>
                <w:sz w:val="20"/>
              </w:rPr>
              <w:t xml:space="preserve"> </w:t>
            </w:r>
          </w:p>
          <w:p w14:paraId="3FFA8120" w14:textId="77777777" w:rsidR="00900DC0" w:rsidRPr="001B330C" w:rsidRDefault="00900DC0" w:rsidP="002E08F0">
            <w:pPr>
              <w:pStyle w:val="TableParagraph"/>
              <w:ind w:left="107"/>
              <w:rPr>
                <w:rFonts w:ascii="Gill Sans MT" w:hAnsi="Gill Sans MT"/>
                <w:color w:val="104F75"/>
                <w:sz w:val="20"/>
              </w:rPr>
            </w:pPr>
          </w:p>
          <w:p w14:paraId="57F85B2B" w14:textId="4141B095" w:rsidR="002E08F0" w:rsidRPr="001B330C" w:rsidRDefault="002E08F0" w:rsidP="002E08F0">
            <w:pPr>
              <w:pStyle w:val="TableParagraph"/>
              <w:tabs>
                <w:tab w:val="left" w:pos="429"/>
              </w:tabs>
              <w:ind w:left="69"/>
              <w:rPr>
                <w:rFonts w:ascii="Gill Sans MT" w:hAnsi="Gill Sans MT"/>
                <w:color w:val="104F75"/>
              </w:rPr>
            </w:pPr>
            <w:r w:rsidRPr="001B330C">
              <w:rPr>
                <w:rFonts w:ascii="Gill Sans MT" w:hAnsi="Gill Sans MT"/>
                <w:color w:val="104F75"/>
                <w:sz w:val="20"/>
              </w:rPr>
              <w:t>Attendance continues to be a significant issue for a number of our PP eligible children and will remain a focus for the school but there are signs of an improving picture as a result of implemented measures.</w:t>
            </w:r>
            <w:r w:rsidR="002F7844" w:rsidRPr="001B330C">
              <w:rPr>
                <w:rFonts w:ascii="Gill Sans MT" w:hAnsi="Gill Sans MT"/>
                <w:color w:val="104F75"/>
                <w:sz w:val="20"/>
              </w:rPr>
              <w:t xml:space="preserve"> This vulnerable group are tracked weekly as part of our monitoring. </w:t>
            </w:r>
          </w:p>
        </w:tc>
      </w:tr>
      <w:tr w:rsidR="002E08F0" w:rsidRPr="001B330C" w14:paraId="3AA7398A" w14:textId="77777777" w:rsidTr="0083098B">
        <w:trPr>
          <w:trHeight w:val="3688"/>
        </w:trPr>
        <w:tc>
          <w:tcPr>
            <w:tcW w:w="3335" w:type="dxa"/>
          </w:tcPr>
          <w:p w14:paraId="7622402F" w14:textId="6B7E0BE0" w:rsidR="002E08F0" w:rsidRPr="001B330C" w:rsidRDefault="002E08F0" w:rsidP="002E08F0">
            <w:pPr>
              <w:pStyle w:val="TableParagraph"/>
              <w:spacing w:before="57"/>
              <w:ind w:left="168" w:right="117"/>
              <w:rPr>
                <w:rFonts w:ascii="Gill Sans MT" w:hAnsi="Gill Sans MT"/>
              </w:rPr>
            </w:pPr>
            <w:r w:rsidRPr="001B330C">
              <w:rPr>
                <w:rFonts w:ascii="Gill Sans MT" w:hAnsi="Gill Sans MT"/>
                <w:color w:val="0D0D0D"/>
              </w:rPr>
              <w:t xml:space="preserve">To accelerate the progress of PP eligible children in reading, writing and </w:t>
            </w:r>
            <w:proofErr w:type="spellStart"/>
            <w:r w:rsidRPr="001B330C">
              <w:rPr>
                <w:rFonts w:ascii="Gill Sans MT" w:hAnsi="Gill Sans MT"/>
                <w:color w:val="0D0D0D"/>
              </w:rPr>
              <w:t>Maths</w:t>
            </w:r>
            <w:proofErr w:type="spellEnd"/>
            <w:r w:rsidRPr="001B330C">
              <w:rPr>
                <w:rFonts w:ascii="Gill Sans MT" w:hAnsi="Gill Sans MT"/>
                <w:color w:val="0D0D0D"/>
              </w:rPr>
              <w:t xml:space="preserve"> to be at least in line with that of their peers with similar academic starting points</w:t>
            </w:r>
          </w:p>
        </w:tc>
        <w:tc>
          <w:tcPr>
            <w:tcW w:w="7013" w:type="dxa"/>
          </w:tcPr>
          <w:p w14:paraId="1B054D14" w14:textId="77777777" w:rsidR="002E08F0" w:rsidRPr="001B330C" w:rsidRDefault="002E08F0" w:rsidP="002E08F0">
            <w:pPr>
              <w:pStyle w:val="TableParagraph"/>
              <w:numPr>
                <w:ilvl w:val="0"/>
                <w:numId w:val="17"/>
              </w:numPr>
              <w:tabs>
                <w:tab w:val="left" w:pos="429"/>
              </w:tabs>
              <w:ind w:right="126"/>
              <w:rPr>
                <w:rFonts w:ascii="Gill Sans MT" w:hAnsi="Gill Sans MT"/>
              </w:rPr>
            </w:pPr>
            <w:r w:rsidRPr="001B330C">
              <w:rPr>
                <w:rFonts w:ascii="Gill Sans MT" w:hAnsi="Gill Sans MT"/>
              </w:rPr>
              <w:t>Pupil progress reviews show that teachers are carefully planning, adjusting and reviewing their support for PP eligible children which is having an impact.</w:t>
            </w:r>
          </w:p>
          <w:p w14:paraId="356AB170" w14:textId="613591F6" w:rsidR="002E08F0" w:rsidRPr="001B330C" w:rsidRDefault="002E08F0" w:rsidP="002E08F0">
            <w:pPr>
              <w:pStyle w:val="TableParagraph"/>
              <w:numPr>
                <w:ilvl w:val="0"/>
                <w:numId w:val="17"/>
              </w:numPr>
              <w:tabs>
                <w:tab w:val="left" w:pos="429"/>
              </w:tabs>
              <w:spacing w:before="1"/>
              <w:ind w:right="243"/>
              <w:rPr>
                <w:rFonts w:ascii="Gill Sans MT" w:hAnsi="Gill Sans MT"/>
              </w:rPr>
            </w:pPr>
            <w:r w:rsidRPr="001B330C">
              <w:rPr>
                <w:rFonts w:ascii="Gill Sans MT" w:hAnsi="Gill Sans MT"/>
              </w:rPr>
              <w:t>Where children need additional support</w:t>
            </w:r>
            <w:r w:rsidR="004E64CF" w:rsidRPr="001B330C">
              <w:rPr>
                <w:rFonts w:ascii="Gill Sans MT" w:hAnsi="Gill Sans MT"/>
              </w:rPr>
              <w:t>,</w:t>
            </w:r>
            <w:r w:rsidRPr="001B330C">
              <w:rPr>
                <w:rFonts w:ascii="Gill Sans MT" w:hAnsi="Gill Sans MT"/>
              </w:rPr>
              <w:t xml:space="preserve"> teachers are planning effective intervention, to ensure the PP eligible children keep up with their peers.</w:t>
            </w:r>
          </w:p>
          <w:p w14:paraId="5925DFDE" w14:textId="77777777" w:rsidR="002E08F0" w:rsidRPr="001B330C" w:rsidRDefault="002E08F0" w:rsidP="002E08F0">
            <w:pPr>
              <w:pStyle w:val="TableParagraph"/>
              <w:numPr>
                <w:ilvl w:val="0"/>
                <w:numId w:val="17"/>
              </w:numPr>
              <w:tabs>
                <w:tab w:val="left" w:pos="429"/>
              </w:tabs>
              <w:spacing w:before="1"/>
              <w:rPr>
                <w:rFonts w:ascii="Gill Sans MT" w:hAnsi="Gill Sans MT"/>
              </w:rPr>
            </w:pPr>
            <w:r w:rsidRPr="001B330C">
              <w:rPr>
                <w:rFonts w:ascii="Gill Sans MT" w:hAnsi="Gill Sans MT"/>
              </w:rPr>
              <w:t xml:space="preserve">Year 1 and 2 phonics </w:t>
            </w:r>
            <w:proofErr w:type="gramStart"/>
            <w:r w:rsidRPr="001B330C">
              <w:rPr>
                <w:rFonts w:ascii="Gill Sans MT" w:hAnsi="Gill Sans MT"/>
              </w:rPr>
              <w:t>screen</w:t>
            </w:r>
            <w:proofErr w:type="gramEnd"/>
            <w:r w:rsidRPr="001B330C">
              <w:rPr>
                <w:rFonts w:ascii="Gill Sans MT" w:hAnsi="Gill Sans MT"/>
              </w:rPr>
              <w:t xml:space="preserve"> will show diminishing difference</w:t>
            </w:r>
          </w:p>
          <w:p w14:paraId="1D0A1ABF" w14:textId="77777777" w:rsidR="002E08F0" w:rsidRPr="001B330C" w:rsidRDefault="002E08F0" w:rsidP="002E08F0">
            <w:pPr>
              <w:pStyle w:val="TableParagraph"/>
              <w:numPr>
                <w:ilvl w:val="0"/>
                <w:numId w:val="17"/>
              </w:numPr>
              <w:tabs>
                <w:tab w:val="left" w:pos="429"/>
              </w:tabs>
              <w:spacing w:before="2"/>
              <w:ind w:right="299"/>
              <w:rPr>
                <w:rFonts w:ascii="Gill Sans MT" w:hAnsi="Gill Sans MT"/>
              </w:rPr>
            </w:pPr>
            <w:r w:rsidRPr="001B330C">
              <w:rPr>
                <w:rFonts w:ascii="Gill Sans MT" w:hAnsi="Gill Sans MT"/>
              </w:rPr>
              <w:t>In school data shows increased percentage of disadvantaged children making better or expected progress</w:t>
            </w:r>
          </w:p>
          <w:p w14:paraId="27B0D5B9" w14:textId="77777777" w:rsidR="002E08F0" w:rsidRPr="001B330C" w:rsidRDefault="002E08F0" w:rsidP="002E08F0">
            <w:pPr>
              <w:pStyle w:val="TableParagraph"/>
              <w:numPr>
                <w:ilvl w:val="0"/>
                <w:numId w:val="17"/>
              </w:numPr>
              <w:tabs>
                <w:tab w:val="left" w:pos="429"/>
              </w:tabs>
              <w:spacing w:before="2"/>
              <w:ind w:right="185"/>
              <w:rPr>
                <w:rFonts w:ascii="Gill Sans MT" w:hAnsi="Gill Sans MT"/>
              </w:rPr>
            </w:pPr>
            <w:r w:rsidRPr="001B330C">
              <w:rPr>
                <w:rFonts w:ascii="Gill Sans MT" w:hAnsi="Gill Sans MT"/>
              </w:rPr>
              <w:t>EYFS, KS1 and KS2 assessment data will show a diminishing difference</w:t>
            </w:r>
          </w:p>
          <w:p w14:paraId="4603E6DC" w14:textId="77777777" w:rsidR="002E08F0" w:rsidRPr="001B330C" w:rsidRDefault="002E08F0" w:rsidP="002E08F0">
            <w:pPr>
              <w:pStyle w:val="TableParagraph"/>
              <w:numPr>
                <w:ilvl w:val="0"/>
                <w:numId w:val="17"/>
              </w:numPr>
              <w:tabs>
                <w:tab w:val="left" w:pos="429"/>
              </w:tabs>
              <w:rPr>
                <w:rFonts w:ascii="Gill Sans MT" w:hAnsi="Gill Sans MT"/>
              </w:rPr>
            </w:pPr>
            <w:r w:rsidRPr="001B330C">
              <w:rPr>
                <w:rFonts w:ascii="Gill Sans MT" w:hAnsi="Gill Sans MT"/>
              </w:rPr>
              <w:t>Additional provision reviews show a positive outcome</w:t>
            </w:r>
          </w:p>
          <w:p w14:paraId="1EBC58CC" w14:textId="77777777" w:rsidR="002E08F0" w:rsidRPr="001B330C" w:rsidRDefault="002E08F0" w:rsidP="002E08F0">
            <w:pPr>
              <w:pStyle w:val="TableParagraph"/>
              <w:numPr>
                <w:ilvl w:val="0"/>
                <w:numId w:val="17"/>
              </w:numPr>
              <w:tabs>
                <w:tab w:val="left" w:pos="429"/>
              </w:tabs>
              <w:spacing w:before="1"/>
              <w:ind w:right="266"/>
              <w:rPr>
                <w:rFonts w:ascii="Gill Sans MT" w:hAnsi="Gill Sans MT"/>
              </w:rPr>
            </w:pPr>
            <w:r w:rsidRPr="001B330C">
              <w:rPr>
                <w:rFonts w:ascii="Gill Sans MT" w:hAnsi="Gill Sans MT"/>
              </w:rPr>
              <w:t>Annual reviews for disadvantaged children with EHC plans will show accelerated progress towards/meeting/exceeding of targets</w:t>
            </w:r>
          </w:p>
        </w:tc>
      </w:tr>
      <w:tr w:rsidR="002E08F0" w:rsidRPr="001B330C" w14:paraId="16BE174E" w14:textId="77777777" w:rsidTr="0083098B">
        <w:trPr>
          <w:trHeight w:val="1244"/>
        </w:trPr>
        <w:tc>
          <w:tcPr>
            <w:tcW w:w="10348" w:type="dxa"/>
            <w:gridSpan w:val="2"/>
          </w:tcPr>
          <w:p w14:paraId="59A04208" w14:textId="402E0CFC" w:rsidR="00900DC0" w:rsidRPr="001B330C" w:rsidRDefault="00900DC0" w:rsidP="00DF7561">
            <w:pPr>
              <w:pStyle w:val="BodyText"/>
              <w:ind w:left="142"/>
              <w:contextualSpacing/>
              <w:rPr>
                <w:rFonts w:ascii="Gill Sans MT" w:hAnsi="Gill Sans MT"/>
                <w:bCs/>
                <w:color w:val="104F75"/>
                <w:sz w:val="20"/>
                <w:szCs w:val="20"/>
                <w:u w:val="single"/>
              </w:rPr>
            </w:pPr>
            <w:r w:rsidRPr="001B330C">
              <w:rPr>
                <w:rFonts w:ascii="Gill Sans MT" w:hAnsi="Gill Sans MT"/>
                <w:bCs/>
                <w:color w:val="104F75"/>
                <w:sz w:val="20"/>
                <w:szCs w:val="20"/>
                <w:u w:val="single"/>
              </w:rPr>
              <w:lastRenderedPageBreak/>
              <w:t>EYFS Data:</w:t>
            </w:r>
          </w:p>
          <w:p w14:paraId="41B4F2F1" w14:textId="79A12AD1" w:rsidR="00900DC0" w:rsidRPr="001B330C" w:rsidRDefault="00900DC0" w:rsidP="00DF7561">
            <w:pPr>
              <w:pStyle w:val="BodyText"/>
              <w:ind w:left="142"/>
              <w:contextualSpacing/>
              <w:rPr>
                <w:rFonts w:ascii="Gill Sans MT" w:hAnsi="Gill Sans MT"/>
                <w:bCs/>
                <w:color w:val="104F75"/>
                <w:sz w:val="20"/>
                <w:szCs w:val="20"/>
              </w:rPr>
            </w:pPr>
            <w:r w:rsidRPr="001B330C">
              <w:rPr>
                <w:rFonts w:ascii="Gill Sans MT" w:hAnsi="Gill Sans MT"/>
                <w:bCs/>
                <w:color w:val="104F75"/>
                <w:sz w:val="20"/>
                <w:szCs w:val="20"/>
              </w:rPr>
              <w:t xml:space="preserve">There was a -18% differential between the percentage of all children who achieved a GLD at the end of Reception compared to disadvantaged children.  </w:t>
            </w:r>
            <w:r w:rsidR="003C0919" w:rsidRPr="001B330C">
              <w:rPr>
                <w:rFonts w:ascii="Gill Sans MT" w:hAnsi="Gill Sans MT"/>
                <w:bCs/>
                <w:color w:val="104F75"/>
                <w:sz w:val="20"/>
                <w:szCs w:val="20"/>
              </w:rPr>
              <w:t>The significant multiple vulnerabilities (45.5% SEN and a further 18% being monitored for SEN) of this cohort present unique challenges in achieving a GLD.</w:t>
            </w:r>
          </w:p>
          <w:p w14:paraId="6E8FDCBF" w14:textId="77777777" w:rsidR="00900DC0" w:rsidRPr="001B330C" w:rsidRDefault="00900DC0" w:rsidP="00DF7561">
            <w:pPr>
              <w:pStyle w:val="BodyText"/>
              <w:ind w:left="142"/>
              <w:contextualSpacing/>
              <w:rPr>
                <w:rFonts w:ascii="Gill Sans MT" w:hAnsi="Gill Sans MT"/>
                <w:bCs/>
                <w:color w:val="104F75"/>
                <w:sz w:val="20"/>
                <w:szCs w:val="20"/>
              </w:rPr>
            </w:pPr>
          </w:p>
          <w:p w14:paraId="52E03903" w14:textId="5209B637" w:rsidR="00900DC0" w:rsidRPr="001B330C" w:rsidRDefault="00900DC0" w:rsidP="00DF7561">
            <w:pPr>
              <w:pStyle w:val="BodyText"/>
              <w:ind w:left="142"/>
              <w:contextualSpacing/>
              <w:rPr>
                <w:rFonts w:ascii="Gill Sans MT" w:hAnsi="Gill Sans MT"/>
                <w:bCs/>
                <w:color w:val="104F75"/>
                <w:sz w:val="20"/>
                <w:szCs w:val="20"/>
                <w:u w:val="single"/>
              </w:rPr>
            </w:pPr>
            <w:r w:rsidRPr="001B330C">
              <w:rPr>
                <w:rFonts w:ascii="Gill Sans MT" w:hAnsi="Gill Sans MT"/>
                <w:bCs/>
                <w:color w:val="104F75"/>
                <w:sz w:val="20"/>
                <w:szCs w:val="20"/>
                <w:u w:val="single"/>
              </w:rPr>
              <w:t>Phonics Screen Data:</w:t>
            </w:r>
          </w:p>
          <w:p w14:paraId="448191AE" w14:textId="61229974" w:rsidR="00DF7561" w:rsidRPr="001B330C" w:rsidRDefault="00DF7561" w:rsidP="00DF7561">
            <w:pPr>
              <w:pStyle w:val="BodyText"/>
              <w:ind w:left="142"/>
              <w:contextualSpacing/>
              <w:rPr>
                <w:rFonts w:ascii="Gill Sans MT" w:hAnsi="Gill Sans MT"/>
                <w:bCs/>
                <w:color w:val="104F75"/>
                <w:sz w:val="20"/>
                <w:szCs w:val="20"/>
              </w:rPr>
            </w:pPr>
            <w:r w:rsidRPr="001B330C">
              <w:rPr>
                <w:rFonts w:ascii="Gill Sans MT" w:hAnsi="Gill Sans MT"/>
                <w:bCs/>
                <w:color w:val="104F75"/>
                <w:sz w:val="20"/>
                <w:szCs w:val="20"/>
              </w:rPr>
              <w:t xml:space="preserve">A higher percentage of disadvantaged children (88%) passed the phonics screen in 2024 than all children at River (87%) in Year 1 and above all children nationally (80%).  A significantly greater percentage (20% more) of disadvantaged children at River passed than disadvantaged children nationally. Very positive results are from the planned actions taken to maintain and further improve standards in phonics in the school.  </w:t>
            </w:r>
          </w:p>
          <w:p w14:paraId="0765E165" w14:textId="77777777" w:rsidR="003C0919" w:rsidRPr="001B330C" w:rsidRDefault="003C0919" w:rsidP="00DF7561">
            <w:pPr>
              <w:pStyle w:val="BodyText"/>
              <w:ind w:left="142"/>
              <w:contextualSpacing/>
              <w:rPr>
                <w:rFonts w:ascii="Gill Sans MT" w:hAnsi="Gill Sans MT"/>
                <w:bCs/>
                <w:color w:val="104F75"/>
                <w:sz w:val="20"/>
                <w:szCs w:val="20"/>
              </w:rPr>
            </w:pPr>
          </w:p>
          <w:p w14:paraId="09CB2C05" w14:textId="67EBFC51" w:rsidR="00900DC0" w:rsidRPr="001B330C" w:rsidRDefault="00900DC0" w:rsidP="00DF7561">
            <w:pPr>
              <w:pStyle w:val="BodyText"/>
              <w:ind w:left="142"/>
              <w:contextualSpacing/>
              <w:rPr>
                <w:rFonts w:ascii="Gill Sans MT" w:hAnsi="Gill Sans MT"/>
                <w:bCs/>
                <w:color w:val="104F75"/>
                <w:sz w:val="20"/>
                <w:szCs w:val="20"/>
                <w:u w:val="single"/>
              </w:rPr>
            </w:pPr>
            <w:r w:rsidRPr="001B330C">
              <w:rPr>
                <w:rFonts w:ascii="Gill Sans MT" w:hAnsi="Gill Sans MT"/>
                <w:bCs/>
                <w:color w:val="104F75"/>
                <w:sz w:val="20"/>
                <w:szCs w:val="20"/>
                <w:u w:val="single"/>
              </w:rPr>
              <w:t>KS1 Data:</w:t>
            </w:r>
          </w:p>
          <w:p w14:paraId="2B250136" w14:textId="735F5248" w:rsidR="004E64CF" w:rsidRPr="001B330C" w:rsidRDefault="00900DC0" w:rsidP="00DF7561">
            <w:pPr>
              <w:pStyle w:val="BodyText"/>
              <w:ind w:left="142"/>
              <w:contextualSpacing/>
              <w:rPr>
                <w:rFonts w:ascii="Gill Sans MT" w:hAnsi="Gill Sans MT"/>
                <w:bCs/>
                <w:color w:val="104F75"/>
                <w:sz w:val="20"/>
                <w:szCs w:val="20"/>
              </w:rPr>
            </w:pPr>
            <w:r w:rsidRPr="001B330C">
              <w:rPr>
                <w:rFonts w:ascii="Gill Sans MT" w:hAnsi="Gill Sans MT"/>
                <w:bCs/>
                <w:color w:val="104F75"/>
                <w:sz w:val="20"/>
                <w:szCs w:val="20"/>
              </w:rPr>
              <w:t xml:space="preserve">KS1 data </w:t>
            </w:r>
            <w:r w:rsidR="003C0919" w:rsidRPr="001B330C">
              <w:rPr>
                <w:rFonts w:ascii="Gill Sans MT" w:hAnsi="Gill Sans MT"/>
                <w:bCs/>
                <w:color w:val="104F75"/>
                <w:sz w:val="20"/>
                <w:szCs w:val="20"/>
              </w:rPr>
              <w:t>shows that disadvantaged children in Year 2 achieved either in line with or better than all children in Year 2 both at River and nationally in reading at both EXS and GDS.  There was also a 13% and 20% rise in the number of disadvantaged children achieving EXS and GDS in reading</w:t>
            </w:r>
            <w:r w:rsidR="004E64CF" w:rsidRPr="001B330C">
              <w:rPr>
                <w:rFonts w:ascii="Gill Sans MT" w:hAnsi="Gill Sans MT"/>
                <w:bCs/>
                <w:color w:val="104F75"/>
                <w:sz w:val="20"/>
                <w:szCs w:val="20"/>
              </w:rPr>
              <w:t xml:space="preserve"> respectively compared to last year.  </w:t>
            </w:r>
          </w:p>
          <w:p w14:paraId="633BABBB" w14:textId="152317E0" w:rsidR="00900DC0" w:rsidRPr="001B330C" w:rsidRDefault="004E64CF" w:rsidP="00DF7561">
            <w:pPr>
              <w:pStyle w:val="BodyText"/>
              <w:ind w:left="142"/>
              <w:contextualSpacing/>
              <w:rPr>
                <w:rFonts w:ascii="Gill Sans MT" w:hAnsi="Gill Sans MT"/>
                <w:bCs/>
                <w:color w:val="104F75"/>
                <w:sz w:val="20"/>
                <w:szCs w:val="20"/>
              </w:rPr>
            </w:pPr>
            <w:r w:rsidRPr="001B330C">
              <w:rPr>
                <w:rFonts w:ascii="Gill Sans MT" w:hAnsi="Gill Sans MT"/>
                <w:bCs/>
                <w:color w:val="104F75"/>
                <w:sz w:val="20"/>
                <w:szCs w:val="20"/>
              </w:rPr>
              <w:t>It also shows that disadvantaged children at River achieved better than all children nationally at EXS in writing and there was a 3% increase in the number of disadvantaged children at River achieving EXS compared to 2022/23.  Disadvantaged children achieving GDS in writing at the end of Key Stage 1 remains a focus, with no disadvantaged children achieving this in 2023/24.</w:t>
            </w:r>
          </w:p>
          <w:p w14:paraId="7E57A132" w14:textId="14E5C4B2" w:rsidR="004E64CF" w:rsidRPr="001B330C" w:rsidRDefault="004E64CF" w:rsidP="00DF7561">
            <w:pPr>
              <w:pStyle w:val="BodyText"/>
              <w:ind w:left="142"/>
              <w:contextualSpacing/>
              <w:rPr>
                <w:rFonts w:ascii="Gill Sans MT" w:hAnsi="Gill Sans MT"/>
                <w:bCs/>
                <w:color w:val="104F75"/>
                <w:sz w:val="20"/>
                <w:szCs w:val="20"/>
              </w:rPr>
            </w:pPr>
            <w:r w:rsidRPr="001B330C">
              <w:rPr>
                <w:rFonts w:ascii="Gill Sans MT" w:hAnsi="Gill Sans MT"/>
                <w:bCs/>
                <w:color w:val="104F75"/>
                <w:sz w:val="20"/>
                <w:szCs w:val="20"/>
              </w:rPr>
              <w:t xml:space="preserve">The </w:t>
            </w:r>
            <w:proofErr w:type="spellStart"/>
            <w:r w:rsidRPr="001B330C">
              <w:rPr>
                <w:rFonts w:ascii="Gill Sans MT" w:hAnsi="Gill Sans MT"/>
                <w:bCs/>
                <w:color w:val="104F75"/>
                <w:sz w:val="20"/>
                <w:szCs w:val="20"/>
              </w:rPr>
              <w:t>Maths</w:t>
            </w:r>
            <w:proofErr w:type="spellEnd"/>
            <w:r w:rsidRPr="001B330C">
              <w:rPr>
                <w:rFonts w:ascii="Gill Sans MT" w:hAnsi="Gill Sans MT"/>
                <w:bCs/>
                <w:color w:val="104F75"/>
                <w:sz w:val="20"/>
                <w:szCs w:val="20"/>
              </w:rPr>
              <w:t xml:space="preserve"> data shows that there has been an increase (-7%) in the gap between the number of disadvantaged children and all children in Year 2 at River achieving EXS.  However, there has been a 4% increase in the number achieving GDS, with slightly more disadvantaged children at River achieving this standard than all children nationally.  This continues to remain a focus.</w:t>
            </w:r>
          </w:p>
          <w:p w14:paraId="4262D0D5" w14:textId="7E4ED2D5" w:rsidR="00900DC0" w:rsidRPr="001B330C" w:rsidRDefault="00900DC0" w:rsidP="00DF7561">
            <w:pPr>
              <w:pStyle w:val="BodyText"/>
              <w:ind w:left="142"/>
              <w:contextualSpacing/>
              <w:rPr>
                <w:rFonts w:ascii="Gill Sans MT" w:hAnsi="Gill Sans MT"/>
                <w:bCs/>
                <w:color w:val="104F75"/>
                <w:sz w:val="20"/>
                <w:szCs w:val="20"/>
              </w:rPr>
            </w:pPr>
          </w:p>
          <w:p w14:paraId="2E7A5B5D" w14:textId="07343CAD" w:rsidR="004E64CF" w:rsidRPr="001B330C" w:rsidRDefault="004E64CF" w:rsidP="004E64CF">
            <w:pPr>
              <w:pStyle w:val="BodyText"/>
              <w:ind w:left="142"/>
              <w:contextualSpacing/>
              <w:rPr>
                <w:rFonts w:ascii="Gill Sans MT" w:hAnsi="Gill Sans MT"/>
                <w:bCs/>
                <w:color w:val="104F75"/>
                <w:sz w:val="20"/>
                <w:szCs w:val="20"/>
                <w:u w:val="single"/>
              </w:rPr>
            </w:pPr>
            <w:r w:rsidRPr="001B330C">
              <w:rPr>
                <w:rFonts w:ascii="Gill Sans MT" w:hAnsi="Gill Sans MT"/>
                <w:bCs/>
                <w:color w:val="104F75"/>
                <w:sz w:val="20"/>
                <w:szCs w:val="20"/>
                <w:u w:val="single"/>
              </w:rPr>
              <w:t>KS2 Data:</w:t>
            </w:r>
          </w:p>
          <w:p w14:paraId="30FB29AB" w14:textId="0E794CE2" w:rsidR="004E64CF" w:rsidRPr="001B330C" w:rsidRDefault="004E64CF" w:rsidP="004E64CF">
            <w:pPr>
              <w:pStyle w:val="BodyText"/>
              <w:ind w:left="142"/>
              <w:contextualSpacing/>
              <w:rPr>
                <w:rFonts w:ascii="Gill Sans MT" w:hAnsi="Gill Sans MT"/>
                <w:bCs/>
                <w:color w:val="104F75"/>
                <w:sz w:val="20"/>
                <w:szCs w:val="20"/>
              </w:rPr>
            </w:pPr>
            <w:r w:rsidRPr="001B330C">
              <w:rPr>
                <w:rFonts w:ascii="Gill Sans MT" w:hAnsi="Gill Sans MT"/>
                <w:bCs/>
                <w:color w:val="104F75"/>
                <w:sz w:val="20"/>
                <w:szCs w:val="20"/>
              </w:rPr>
              <w:t>KS2 data</w:t>
            </w:r>
            <w:r w:rsidR="00E53A9C" w:rsidRPr="001B330C">
              <w:rPr>
                <w:rFonts w:ascii="Gill Sans MT" w:hAnsi="Gill Sans MT"/>
                <w:bCs/>
                <w:color w:val="104F75"/>
                <w:sz w:val="20"/>
                <w:szCs w:val="20"/>
              </w:rPr>
              <w:t xml:space="preserve"> shows that an increase in the percentage of disadvantaged children in Year 6 achieving EXS (7%) and GDS (20%) in reading.  There was also a 13% increase in the percentage of disadvantaged children in Year 6 achieving EXS</w:t>
            </w:r>
            <w:r w:rsidR="000A1D53" w:rsidRPr="001B330C">
              <w:rPr>
                <w:rFonts w:ascii="Gill Sans MT" w:hAnsi="Gill Sans MT"/>
                <w:bCs/>
                <w:color w:val="104F75"/>
                <w:sz w:val="20"/>
                <w:szCs w:val="20"/>
              </w:rPr>
              <w:t xml:space="preserve"> in combined reading, writing and </w:t>
            </w:r>
            <w:proofErr w:type="spellStart"/>
            <w:r w:rsidR="000A1D53" w:rsidRPr="001B330C">
              <w:rPr>
                <w:rFonts w:ascii="Gill Sans MT" w:hAnsi="Gill Sans MT"/>
                <w:bCs/>
                <w:color w:val="104F75"/>
                <w:sz w:val="20"/>
                <w:szCs w:val="20"/>
              </w:rPr>
              <w:t>Maths</w:t>
            </w:r>
            <w:proofErr w:type="spellEnd"/>
            <w:r w:rsidR="000A1D53" w:rsidRPr="001B330C">
              <w:rPr>
                <w:rFonts w:ascii="Gill Sans MT" w:hAnsi="Gill Sans MT"/>
                <w:bCs/>
                <w:color w:val="104F75"/>
                <w:sz w:val="20"/>
                <w:szCs w:val="20"/>
              </w:rPr>
              <w:t>.  However, disadvantaged children in Year 6 at River did not achieve as well as all children in Year 6 at the school or nationally</w:t>
            </w:r>
            <w:r w:rsidR="00B363DA" w:rsidRPr="001B330C">
              <w:rPr>
                <w:rFonts w:ascii="Gill Sans MT" w:hAnsi="Gill Sans MT"/>
                <w:bCs/>
                <w:color w:val="104F75"/>
                <w:sz w:val="20"/>
                <w:szCs w:val="20"/>
              </w:rPr>
              <w:t xml:space="preserve"> although 40% of the disadvantaged children in this cohort were identified as having SEN and 20% joined the school after their Reception year.</w:t>
            </w:r>
            <w:r w:rsidR="000A1D53" w:rsidRPr="001B330C">
              <w:rPr>
                <w:rFonts w:ascii="Gill Sans MT" w:hAnsi="Gill Sans MT"/>
                <w:bCs/>
                <w:color w:val="104F75"/>
                <w:sz w:val="20"/>
                <w:szCs w:val="20"/>
              </w:rPr>
              <w:t xml:space="preserve">  Continued and improved focus will need to be placed on strategies used to support the progress and attainment of disadvantaged children in Key Stage 2.</w:t>
            </w:r>
          </w:p>
          <w:p w14:paraId="5F96E3B4" w14:textId="77777777" w:rsidR="00900DC0" w:rsidRPr="001B330C" w:rsidRDefault="00900DC0" w:rsidP="00DF7561">
            <w:pPr>
              <w:pStyle w:val="BodyText"/>
              <w:ind w:left="142"/>
              <w:contextualSpacing/>
              <w:rPr>
                <w:color w:val="104F75"/>
                <w:sz w:val="20"/>
                <w:szCs w:val="20"/>
              </w:rPr>
            </w:pPr>
          </w:p>
          <w:p w14:paraId="50F18737" w14:textId="77777777" w:rsidR="002E08F0" w:rsidRPr="001B330C" w:rsidRDefault="00DF7561" w:rsidP="00DF7561">
            <w:pPr>
              <w:pStyle w:val="TableParagraph"/>
              <w:tabs>
                <w:tab w:val="left" w:pos="429"/>
              </w:tabs>
              <w:ind w:left="142"/>
              <w:rPr>
                <w:rFonts w:ascii="Gill Sans MT" w:hAnsi="Gill Sans MT"/>
                <w:i/>
                <w:iCs/>
                <w:color w:val="104F75"/>
                <w:sz w:val="20"/>
                <w:szCs w:val="20"/>
              </w:rPr>
            </w:pPr>
            <w:r w:rsidRPr="001B330C">
              <w:rPr>
                <w:rFonts w:ascii="Gill Sans MT" w:hAnsi="Gill Sans MT"/>
                <w:i/>
                <w:iCs/>
                <w:color w:val="104F75"/>
                <w:sz w:val="20"/>
                <w:szCs w:val="20"/>
              </w:rPr>
              <w:t xml:space="preserve">School performance data should be considered alongside a range of other information about the school, which could include looking at school websites, reading </w:t>
            </w:r>
            <w:proofErr w:type="spellStart"/>
            <w:r w:rsidRPr="001B330C">
              <w:rPr>
                <w:rFonts w:ascii="Gill Sans MT" w:hAnsi="Gill Sans MT"/>
                <w:i/>
                <w:iCs/>
                <w:color w:val="104F75"/>
                <w:sz w:val="20"/>
                <w:szCs w:val="20"/>
              </w:rPr>
              <w:t>Ofsted</w:t>
            </w:r>
            <w:proofErr w:type="spellEnd"/>
            <w:r w:rsidRPr="001B330C">
              <w:rPr>
                <w:rFonts w:ascii="Gill Sans MT" w:hAnsi="Gill Sans MT"/>
                <w:i/>
                <w:iCs/>
                <w:color w:val="104F75"/>
                <w:sz w:val="20"/>
                <w:szCs w:val="20"/>
              </w:rPr>
              <w:t xml:space="preserve"> reports, and speaking to the school directly. Conclusions should not be drawn on a single piece of data alone.</w:t>
            </w:r>
          </w:p>
          <w:p w14:paraId="2C56AF66" w14:textId="77777777" w:rsidR="00B75F6B" w:rsidRPr="001B330C" w:rsidRDefault="00B75F6B" w:rsidP="00DF7561">
            <w:pPr>
              <w:pStyle w:val="TableParagraph"/>
              <w:tabs>
                <w:tab w:val="left" w:pos="429"/>
              </w:tabs>
              <w:ind w:left="142"/>
              <w:rPr>
                <w:rFonts w:ascii="Gill Sans MT" w:hAnsi="Gill Sans MT"/>
                <w:i/>
                <w:iCs/>
                <w:color w:val="104F75"/>
                <w:sz w:val="20"/>
                <w:szCs w:val="20"/>
              </w:rPr>
            </w:pPr>
          </w:p>
          <w:p w14:paraId="3FCF8214" w14:textId="5BE65DB7" w:rsidR="00B75F6B" w:rsidRPr="001B330C" w:rsidRDefault="00B75F6B" w:rsidP="00DF7561">
            <w:pPr>
              <w:pStyle w:val="TableParagraph"/>
              <w:tabs>
                <w:tab w:val="left" w:pos="429"/>
              </w:tabs>
              <w:ind w:left="142"/>
              <w:rPr>
                <w:rFonts w:ascii="Gill Sans MT" w:hAnsi="Gill Sans MT"/>
                <w:color w:val="0070C0"/>
              </w:rPr>
            </w:pPr>
            <w:r w:rsidRPr="001B330C">
              <w:rPr>
                <w:rFonts w:ascii="Gill Sans MT" w:hAnsi="Gill Sans MT"/>
                <w:color w:val="104F75"/>
                <w:sz w:val="20"/>
                <w:szCs w:val="20"/>
              </w:rPr>
              <w:t>In Term 1 2024-25, 67% of disadvantaged children are receiving at least one additional provision in light of assessments.</w:t>
            </w:r>
          </w:p>
        </w:tc>
      </w:tr>
      <w:tr w:rsidR="002E08F0" w:rsidRPr="001B330C" w14:paraId="354C377C" w14:textId="77777777" w:rsidTr="0083098B">
        <w:trPr>
          <w:trHeight w:val="2618"/>
        </w:trPr>
        <w:tc>
          <w:tcPr>
            <w:tcW w:w="3335" w:type="dxa"/>
          </w:tcPr>
          <w:p w14:paraId="3C573C26" w14:textId="77777777" w:rsidR="002E08F0" w:rsidRPr="001B330C" w:rsidRDefault="002E08F0" w:rsidP="002E08F0">
            <w:pPr>
              <w:pStyle w:val="TableParagraph"/>
              <w:spacing w:before="57"/>
              <w:ind w:left="168"/>
              <w:rPr>
                <w:rFonts w:ascii="Gill Sans MT" w:hAnsi="Gill Sans MT"/>
              </w:rPr>
            </w:pPr>
            <w:r w:rsidRPr="001B330C">
              <w:rPr>
                <w:rFonts w:ascii="Gill Sans MT" w:hAnsi="Gill Sans MT"/>
                <w:color w:val="0D0D0D"/>
              </w:rPr>
              <w:t>To ensure all PP eligible children have access to a broad and balanced curriculum which seeks to broaden their horizons</w:t>
            </w:r>
          </w:p>
        </w:tc>
        <w:tc>
          <w:tcPr>
            <w:tcW w:w="7013" w:type="dxa"/>
          </w:tcPr>
          <w:p w14:paraId="79AB4F8C" w14:textId="77777777" w:rsidR="002E08F0" w:rsidRPr="001B330C" w:rsidRDefault="002E08F0" w:rsidP="002E08F0">
            <w:pPr>
              <w:pStyle w:val="TableParagraph"/>
              <w:numPr>
                <w:ilvl w:val="0"/>
                <w:numId w:val="16"/>
              </w:numPr>
              <w:tabs>
                <w:tab w:val="left" w:pos="470"/>
              </w:tabs>
              <w:ind w:right="118"/>
              <w:rPr>
                <w:rFonts w:ascii="Gill Sans MT" w:hAnsi="Gill Sans MT"/>
              </w:rPr>
            </w:pPr>
            <w:r w:rsidRPr="001B330C">
              <w:rPr>
                <w:rFonts w:ascii="Gill Sans MT" w:hAnsi="Gill Sans MT"/>
              </w:rPr>
              <w:t>Medium term plans exploit opportunities beyond the national curriculum. For example, Forest School, trips and inviting visitors to the school.</w:t>
            </w:r>
          </w:p>
          <w:p w14:paraId="3C17B495" w14:textId="77777777" w:rsidR="002E08F0" w:rsidRPr="001B330C" w:rsidRDefault="002E08F0" w:rsidP="002E08F0">
            <w:pPr>
              <w:pStyle w:val="TableParagraph"/>
              <w:numPr>
                <w:ilvl w:val="0"/>
                <w:numId w:val="16"/>
              </w:numPr>
              <w:tabs>
                <w:tab w:val="left" w:pos="470"/>
              </w:tabs>
              <w:spacing w:before="1"/>
              <w:ind w:right="317"/>
              <w:rPr>
                <w:rFonts w:ascii="Gill Sans MT" w:hAnsi="Gill Sans MT"/>
              </w:rPr>
            </w:pPr>
            <w:r w:rsidRPr="001B330C">
              <w:rPr>
                <w:rFonts w:ascii="Gill Sans MT" w:hAnsi="Gill Sans MT"/>
              </w:rPr>
              <w:t>Pupil conferencing shows a wider range of examples given when asked what they enjoy about school</w:t>
            </w:r>
          </w:p>
          <w:p w14:paraId="74778261" w14:textId="73D9FA40" w:rsidR="002E08F0" w:rsidRPr="001B330C" w:rsidRDefault="002E08F0" w:rsidP="002E08F0">
            <w:pPr>
              <w:pStyle w:val="TableParagraph"/>
              <w:numPr>
                <w:ilvl w:val="0"/>
                <w:numId w:val="16"/>
              </w:numPr>
              <w:tabs>
                <w:tab w:val="left" w:pos="470"/>
              </w:tabs>
              <w:spacing w:before="2"/>
              <w:ind w:right="129"/>
              <w:rPr>
                <w:rFonts w:ascii="Gill Sans MT" w:hAnsi="Gill Sans MT"/>
              </w:rPr>
            </w:pPr>
            <w:r w:rsidRPr="001B330C">
              <w:rPr>
                <w:rFonts w:ascii="Gill Sans MT" w:hAnsi="Gill Sans MT"/>
              </w:rPr>
              <w:t>Additional provisions and interventions are timetabled so that disadvantaged children attending these sessions continue to experience the wide range of subjects offered.</w:t>
            </w:r>
          </w:p>
          <w:p w14:paraId="27D1C3AB" w14:textId="77777777" w:rsidR="002E08F0" w:rsidRPr="001B330C" w:rsidRDefault="002E08F0" w:rsidP="002E08F0">
            <w:pPr>
              <w:pStyle w:val="TableParagraph"/>
              <w:numPr>
                <w:ilvl w:val="0"/>
                <w:numId w:val="16"/>
              </w:numPr>
              <w:tabs>
                <w:tab w:val="left" w:pos="470"/>
              </w:tabs>
              <w:ind w:right="151"/>
              <w:rPr>
                <w:rFonts w:ascii="Gill Sans MT" w:hAnsi="Gill Sans MT"/>
              </w:rPr>
            </w:pPr>
            <w:r w:rsidRPr="001B330C">
              <w:rPr>
                <w:rFonts w:ascii="Gill Sans MT" w:hAnsi="Gill Sans MT"/>
              </w:rPr>
              <w:t>Curriculum planning and extra-curricular activities show opportunities to develop the cultural capital of our disadvantaged children</w:t>
            </w:r>
          </w:p>
        </w:tc>
      </w:tr>
      <w:tr w:rsidR="002E08F0" w:rsidRPr="001B330C" w14:paraId="7866A3EA" w14:textId="77777777" w:rsidTr="0083098B">
        <w:trPr>
          <w:trHeight w:val="899"/>
        </w:trPr>
        <w:tc>
          <w:tcPr>
            <w:tcW w:w="10348" w:type="dxa"/>
            <w:gridSpan w:val="2"/>
          </w:tcPr>
          <w:p w14:paraId="3860E60F" w14:textId="219F221A" w:rsidR="002E08F0" w:rsidRPr="001B330C" w:rsidRDefault="00BA0D4B" w:rsidP="00B363DA">
            <w:pPr>
              <w:pStyle w:val="TableParagraph"/>
              <w:ind w:left="107" w:right="273"/>
              <w:rPr>
                <w:rFonts w:ascii="Gill Sans MT" w:hAnsi="Gill Sans MT"/>
                <w:sz w:val="20"/>
              </w:rPr>
            </w:pPr>
            <w:r w:rsidRPr="001B330C">
              <w:rPr>
                <w:rFonts w:ascii="Gill Sans MT" w:hAnsi="Gill Sans MT"/>
                <w:color w:val="104F75"/>
                <w:sz w:val="20"/>
              </w:rPr>
              <w:t>Staff are acutely aware of the need to timetable additional provisions in a way that does not create inequality for children in having access to a broad and balanced curriculum and equity of opportunity to access extra-curricular opportunities. Cultural capital opportunities within the curriculum and extra-curricular activities have been considered and planned for. This will continue to be a focus as need and children change</w:t>
            </w:r>
            <w:r w:rsidR="002E498F" w:rsidRPr="001B330C">
              <w:rPr>
                <w:rFonts w:ascii="Gill Sans MT" w:hAnsi="Gill Sans MT"/>
                <w:color w:val="104F75"/>
                <w:sz w:val="20"/>
              </w:rPr>
              <w:t xml:space="preserve">. </w:t>
            </w:r>
            <w:r w:rsidR="002F7844" w:rsidRPr="001B330C">
              <w:rPr>
                <w:rFonts w:ascii="Gill Sans MT" w:hAnsi="Gill Sans MT"/>
                <w:color w:val="104F75"/>
                <w:sz w:val="20"/>
              </w:rPr>
              <w:t xml:space="preserve"> </w:t>
            </w:r>
            <w:r w:rsidR="002E498F" w:rsidRPr="001B330C">
              <w:rPr>
                <w:rFonts w:ascii="Gill Sans MT" w:hAnsi="Gill Sans MT"/>
                <w:color w:val="104F75"/>
                <w:sz w:val="20"/>
              </w:rPr>
              <w:t xml:space="preserve">Y6 Pupil premium families have been supported financially to ensure their child is able to attend the residential. A discount continues to be offered for any enrichment opportunities in and out of school, that incur an additional cost. </w:t>
            </w:r>
          </w:p>
        </w:tc>
      </w:tr>
    </w:tbl>
    <w:p w14:paraId="0FEF554D" w14:textId="291BBD0B" w:rsidR="00817A46" w:rsidRPr="001B330C" w:rsidRDefault="00817A46" w:rsidP="000C2CDB">
      <w:pPr>
        <w:pStyle w:val="BodyText"/>
        <w:spacing w:before="118"/>
        <w:ind w:left="709"/>
        <w:rPr>
          <w:rFonts w:ascii="Gill Sans MT" w:hAnsi="Gill Sans MT"/>
          <w:bCs/>
          <w:sz w:val="16"/>
          <w:szCs w:val="16"/>
        </w:rPr>
      </w:pPr>
    </w:p>
    <w:p w14:paraId="28301A27" w14:textId="586804C3" w:rsidR="001B330C" w:rsidRPr="001B330C" w:rsidRDefault="001B330C" w:rsidP="000C2CDB">
      <w:pPr>
        <w:pStyle w:val="BodyText"/>
        <w:spacing w:before="118"/>
        <w:ind w:left="709"/>
        <w:rPr>
          <w:rFonts w:ascii="Gill Sans MT" w:hAnsi="Gill Sans MT"/>
          <w:bCs/>
          <w:sz w:val="16"/>
          <w:szCs w:val="16"/>
        </w:rPr>
      </w:pPr>
    </w:p>
    <w:p w14:paraId="298B8854" w14:textId="68F9D009" w:rsidR="001B330C" w:rsidRPr="001B330C" w:rsidRDefault="001B330C" w:rsidP="000C2CDB">
      <w:pPr>
        <w:pStyle w:val="BodyText"/>
        <w:spacing w:before="118"/>
        <w:ind w:left="709"/>
        <w:rPr>
          <w:rFonts w:ascii="Gill Sans MT" w:hAnsi="Gill Sans MT"/>
          <w:bCs/>
          <w:sz w:val="16"/>
          <w:szCs w:val="16"/>
        </w:rPr>
      </w:pPr>
    </w:p>
    <w:p w14:paraId="3B7D2C08" w14:textId="44E70768" w:rsidR="001B330C" w:rsidRPr="001B330C" w:rsidRDefault="001B330C" w:rsidP="001B330C">
      <w:pPr>
        <w:pStyle w:val="BodyText"/>
        <w:spacing w:before="118"/>
        <w:ind w:left="709"/>
        <w:rPr>
          <w:rFonts w:ascii="Gill Sans MT" w:hAnsi="Gill Sans MT"/>
          <w:bCs/>
          <w:sz w:val="16"/>
          <w:szCs w:val="16"/>
        </w:rPr>
      </w:pPr>
    </w:p>
    <w:p w14:paraId="6E13FA2B" w14:textId="77777777" w:rsidR="001B330C" w:rsidRPr="001B330C" w:rsidRDefault="001B330C" w:rsidP="001B330C">
      <w:pPr>
        <w:pStyle w:val="BodyText"/>
        <w:spacing w:before="118"/>
        <w:ind w:left="709"/>
        <w:rPr>
          <w:rFonts w:ascii="Gill Sans MT" w:hAnsi="Gill Sans MT"/>
          <w:bCs/>
          <w:sz w:val="16"/>
          <w:szCs w:val="16"/>
        </w:rPr>
      </w:pPr>
    </w:p>
    <w:p w14:paraId="50D846F3" w14:textId="1665D0EA" w:rsidR="000E11B6" w:rsidRPr="001B330C" w:rsidRDefault="000E11B6" w:rsidP="000C2CDB">
      <w:pPr>
        <w:pStyle w:val="BodyText"/>
        <w:spacing w:before="118"/>
        <w:ind w:left="709"/>
        <w:rPr>
          <w:rFonts w:ascii="Gill Sans MT" w:hAnsi="Gill Sans MT"/>
          <w:bCs/>
          <w:sz w:val="32"/>
        </w:rPr>
      </w:pPr>
    </w:p>
    <w:p w14:paraId="4DAAA76E" w14:textId="77777777" w:rsidR="00F54AAA" w:rsidRPr="001B330C" w:rsidRDefault="00F54AAA" w:rsidP="000C2CDB">
      <w:pPr>
        <w:pStyle w:val="BodyText"/>
        <w:spacing w:before="118"/>
        <w:ind w:left="709"/>
        <w:rPr>
          <w:rFonts w:ascii="Gill Sans MT" w:hAnsi="Gill Sans MT"/>
          <w:bCs/>
          <w:sz w:val="32"/>
        </w:rPr>
      </w:pPr>
    </w:p>
    <w:p w14:paraId="28B51A4B" w14:textId="77777777" w:rsidR="00A63EB7" w:rsidRPr="001B330C" w:rsidRDefault="00DB1600" w:rsidP="002F7844">
      <w:pPr>
        <w:jc w:val="center"/>
        <w:rPr>
          <w:rFonts w:ascii="Gill Sans MT" w:hAnsi="Gill Sans MT"/>
          <w:b/>
          <w:sz w:val="32"/>
        </w:rPr>
      </w:pPr>
      <w:bookmarkStart w:id="11" w:name="Externally_provided_programmes"/>
      <w:bookmarkEnd w:id="11"/>
      <w:r w:rsidRPr="001B330C">
        <w:rPr>
          <w:rFonts w:ascii="Gill Sans MT" w:hAnsi="Gill Sans MT"/>
          <w:b/>
          <w:color w:val="104F75"/>
          <w:sz w:val="32"/>
        </w:rPr>
        <w:lastRenderedPageBreak/>
        <w:t xml:space="preserve">Externally provided </w:t>
      </w:r>
      <w:proofErr w:type="spellStart"/>
      <w:r w:rsidRPr="001B330C">
        <w:rPr>
          <w:rFonts w:ascii="Gill Sans MT" w:hAnsi="Gill Sans MT"/>
          <w:b/>
          <w:color w:val="104F75"/>
          <w:sz w:val="32"/>
        </w:rPr>
        <w:t>programmes</w:t>
      </w:r>
      <w:proofErr w:type="spellEnd"/>
    </w:p>
    <w:p w14:paraId="46BE6E57" w14:textId="77777777" w:rsidR="00A63EB7" w:rsidRPr="001B330C" w:rsidRDefault="00DB1600" w:rsidP="005715E4">
      <w:pPr>
        <w:spacing w:before="239"/>
        <w:ind w:left="632" w:right="471"/>
        <w:rPr>
          <w:rFonts w:ascii="Gill Sans MT" w:hAnsi="Gill Sans MT"/>
          <w:i/>
          <w:sz w:val="24"/>
        </w:rPr>
      </w:pPr>
      <w:r w:rsidRPr="001B330C">
        <w:rPr>
          <w:rFonts w:ascii="Gill Sans MT" w:hAnsi="Gill Sans MT"/>
          <w:i/>
          <w:color w:val="0D0D0D"/>
          <w:sz w:val="24"/>
        </w:rPr>
        <w:t xml:space="preserve">Please include the names of any non-DfE </w:t>
      </w:r>
      <w:proofErr w:type="spellStart"/>
      <w:r w:rsidRPr="001B330C">
        <w:rPr>
          <w:rFonts w:ascii="Gill Sans MT" w:hAnsi="Gill Sans MT"/>
          <w:i/>
          <w:color w:val="0D0D0D"/>
          <w:sz w:val="24"/>
        </w:rPr>
        <w:t>programmes</w:t>
      </w:r>
      <w:proofErr w:type="spellEnd"/>
      <w:r w:rsidRPr="001B330C">
        <w:rPr>
          <w:rFonts w:ascii="Gill Sans MT" w:hAnsi="Gill Sans MT"/>
          <w:i/>
          <w:color w:val="0D0D0D"/>
          <w:sz w:val="24"/>
        </w:rPr>
        <w:t xml:space="preserve"> that you used your pupil premium (or recovery premium) to fund in the previous academic year.</w:t>
      </w:r>
    </w:p>
    <w:p w14:paraId="129BC7D7" w14:textId="77777777" w:rsidR="00A63EB7" w:rsidRPr="001B330C" w:rsidRDefault="00A63EB7" w:rsidP="005715E4">
      <w:pPr>
        <w:pStyle w:val="BodyText"/>
        <w:spacing w:before="10"/>
        <w:rPr>
          <w:rFonts w:ascii="Gill Sans MT" w:hAnsi="Gill Sans MT"/>
          <w:i/>
          <w:sz w:val="20"/>
        </w:rPr>
      </w:pPr>
    </w:p>
    <w:tbl>
      <w:tblPr>
        <w:tblW w:w="0" w:type="auto"/>
        <w:tblInd w:w="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5"/>
        <w:gridCol w:w="4673"/>
      </w:tblGrid>
      <w:tr w:rsidR="00A63EB7" w:rsidRPr="001B330C" w14:paraId="7F01EB53" w14:textId="77777777">
        <w:trPr>
          <w:trHeight w:val="397"/>
        </w:trPr>
        <w:tc>
          <w:tcPr>
            <w:tcW w:w="4815" w:type="dxa"/>
            <w:shd w:val="clear" w:color="auto" w:fill="CFDCE2"/>
          </w:tcPr>
          <w:p w14:paraId="7D4E3A79" w14:textId="77777777" w:rsidR="00A63EB7" w:rsidRPr="001B330C" w:rsidRDefault="00DB1600" w:rsidP="005715E4">
            <w:pPr>
              <w:pStyle w:val="TableParagraph"/>
              <w:spacing w:before="57"/>
              <w:ind w:left="168"/>
              <w:rPr>
                <w:rFonts w:ascii="Gill Sans MT" w:hAnsi="Gill Sans MT"/>
                <w:b/>
                <w:sz w:val="24"/>
              </w:rPr>
            </w:pPr>
            <w:proofErr w:type="spellStart"/>
            <w:r w:rsidRPr="001B330C">
              <w:rPr>
                <w:rFonts w:ascii="Gill Sans MT" w:hAnsi="Gill Sans MT"/>
                <w:b/>
                <w:color w:val="0D0D0D"/>
                <w:sz w:val="24"/>
              </w:rPr>
              <w:t>Programme</w:t>
            </w:r>
            <w:proofErr w:type="spellEnd"/>
          </w:p>
        </w:tc>
        <w:tc>
          <w:tcPr>
            <w:tcW w:w="4673" w:type="dxa"/>
            <w:shd w:val="clear" w:color="auto" w:fill="CFDCE2"/>
          </w:tcPr>
          <w:p w14:paraId="3D263D14" w14:textId="77777777" w:rsidR="00A63EB7" w:rsidRPr="001B330C" w:rsidRDefault="00DB1600" w:rsidP="005715E4">
            <w:pPr>
              <w:pStyle w:val="TableParagraph"/>
              <w:spacing w:before="57"/>
              <w:ind w:left="168"/>
              <w:rPr>
                <w:rFonts w:ascii="Gill Sans MT" w:hAnsi="Gill Sans MT"/>
                <w:b/>
                <w:sz w:val="24"/>
              </w:rPr>
            </w:pPr>
            <w:r w:rsidRPr="001B330C">
              <w:rPr>
                <w:rFonts w:ascii="Gill Sans MT" w:hAnsi="Gill Sans MT"/>
                <w:b/>
                <w:color w:val="0D0D0D"/>
                <w:sz w:val="24"/>
              </w:rPr>
              <w:t>Provider</w:t>
            </w:r>
          </w:p>
        </w:tc>
      </w:tr>
      <w:tr w:rsidR="00A63EB7" w:rsidRPr="001B330C" w14:paraId="7883E03A" w14:textId="77777777">
        <w:trPr>
          <w:trHeight w:val="398"/>
        </w:trPr>
        <w:tc>
          <w:tcPr>
            <w:tcW w:w="4815" w:type="dxa"/>
          </w:tcPr>
          <w:p w14:paraId="07ADBECD" w14:textId="77777777" w:rsidR="00A63EB7" w:rsidRPr="001B330C" w:rsidRDefault="00DB1600" w:rsidP="005715E4">
            <w:pPr>
              <w:pStyle w:val="TableParagraph"/>
              <w:spacing w:before="57"/>
              <w:ind w:left="168"/>
              <w:rPr>
                <w:rFonts w:ascii="Gill Sans MT" w:hAnsi="Gill Sans MT"/>
                <w:sz w:val="24"/>
                <w:szCs w:val="24"/>
              </w:rPr>
            </w:pPr>
            <w:r w:rsidRPr="001B330C">
              <w:rPr>
                <w:rFonts w:ascii="Gill Sans MT" w:hAnsi="Gill Sans MT"/>
                <w:color w:val="0D0D0D"/>
                <w:sz w:val="24"/>
                <w:szCs w:val="24"/>
              </w:rPr>
              <w:t>Accelerated Reader</w:t>
            </w:r>
          </w:p>
        </w:tc>
        <w:tc>
          <w:tcPr>
            <w:tcW w:w="4673" w:type="dxa"/>
          </w:tcPr>
          <w:p w14:paraId="2F7D6476" w14:textId="77777777" w:rsidR="00A63EB7" w:rsidRPr="001B330C" w:rsidRDefault="00DB1600" w:rsidP="005715E4">
            <w:pPr>
              <w:pStyle w:val="TableParagraph"/>
              <w:spacing w:before="57"/>
              <w:ind w:left="168"/>
              <w:rPr>
                <w:rFonts w:ascii="Gill Sans MT" w:hAnsi="Gill Sans MT"/>
                <w:sz w:val="24"/>
                <w:szCs w:val="24"/>
              </w:rPr>
            </w:pPr>
            <w:r w:rsidRPr="001B330C">
              <w:rPr>
                <w:rFonts w:ascii="Gill Sans MT" w:hAnsi="Gill Sans MT"/>
                <w:color w:val="0D0D0D"/>
                <w:sz w:val="24"/>
                <w:szCs w:val="24"/>
              </w:rPr>
              <w:t>Renaissance</w:t>
            </w:r>
          </w:p>
        </w:tc>
      </w:tr>
      <w:tr w:rsidR="00A63EB7" w:rsidRPr="001B330C" w14:paraId="35628C9D" w14:textId="77777777">
        <w:trPr>
          <w:trHeight w:val="398"/>
        </w:trPr>
        <w:tc>
          <w:tcPr>
            <w:tcW w:w="4815" w:type="dxa"/>
          </w:tcPr>
          <w:p w14:paraId="763DF758" w14:textId="10710168" w:rsidR="00A63EB7" w:rsidRPr="001B330C" w:rsidRDefault="00DB1600" w:rsidP="005715E4">
            <w:pPr>
              <w:pStyle w:val="TableParagraph"/>
              <w:spacing w:before="57"/>
              <w:ind w:left="168"/>
              <w:rPr>
                <w:rFonts w:ascii="Gill Sans MT" w:hAnsi="Gill Sans MT"/>
                <w:sz w:val="24"/>
                <w:szCs w:val="24"/>
              </w:rPr>
            </w:pPr>
            <w:r w:rsidRPr="001B330C">
              <w:rPr>
                <w:rFonts w:ascii="Gill Sans MT" w:hAnsi="Gill Sans MT"/>
                <w:color w:val="0D0D0D"/>
                <w:sz w:val="24"/>
                <w:szCs w:val="24"/>
              </w:rPr>
              <w:t>Boxall Profile</w:t>
            </w:r>
          </w:p>
        </w:tc>
        <w:tc>
          <w:tcPr>
            <w:tcW w:w="4673" w:type="dxa"/>
          </w:tcPr>
          <w:p w14:paraId="4246E8EC" w14:textId="77777777" w:rsidR="00A63EB7" w:rsidRPr="001B330C" w:rsidRDefault="00DB1600" w:rsidP="005715E4">
            <w:pPr>
              <w:pStyle w:val="TableParagraph"/>
              <w:spacing w:before="57"/>
              <w:ind w:left="168"/>
              <w:rPr>
                <w:rFonts w:ascii="Gill Sans MT" w:hAnsi="Gill Sans MT"/>
                <w:sz w:val="24"/>
                <w:szCs w:val="24"/>
              </w:rPr>
            </w:pPr>
            <w:r w:rsidRPr="001B330C">
              <w:rPr>
                <w:rFonts w:ascii="Gill Sans MT" w:hAnsi="Gill Sans MT"/>
                <w:color w:val="0D0D0D"/>
                <w:sz w:val="24"/>
                <w:szCs w:val="24"/>
              </w:rPr>
              <w:t>Nurture UK</w:t>
            </w:r>
          </w:p>
        </w:tc>
      </w:tr>
      <w:tr w:rsidR="00A63EB7" w:rsidRPr="001B330C" w14:paraId="1CCC14C1" w14:textId="77777777">
        <w:trPr>
          <w:trHeight w:val="398"/>
        </w:trPr>
        <w:tc>
          <w:tcPr>
            <w:tcW w:w="4815" w:type="dxa"/>
          </w:tcPr>
          <w:p w14:paraId="20B92593" w14:textId="77777777" w:rsidR="00A63EB7" w:rsidRPr="001B330C" w:rsidRDefault="00DB1600" w:rsidP="005715E4">
            <w:pPr>
              <w:pStyle w:val="TableParagraph"/>
              <w:spacing w:before="57"/>
              <w:ind w:left="168"/>
              <w:rPr>
                <w:rFonts w:ascii="Gill Sans MT" w:hAnsi="Gill Sans MT"/>
                <w:sz w:val="24"/>
                <w:szCs w:val="24"/>
              </w:rPr>
            </w:pPr>
            <w:r w:rsidRPr="001B330C">
              <w:rPr>
                <w:rFonts w:ascii="Gill Sans MT" w:hAnsi="Gill Sans MT"/>
                <w:color w:val="0D0D0D"/>
                <w:sz w:val="24"/>
                <w:szCs w:val="24"/>
              </w:rPr>
              <w:t>Speech and Language Link</w:t>
            </w:r>
          </w:p>
        </w:tc>
        <w:tc>
          <w:tcPr>
            <w:tcW w:w="4673" w:type="dxa"/>
          </w:tcPr>
          <w:p w14:paraId="79E33744" w14:textId="77777777" w:rsidR="00A63EB7" w:rsidRPr="001B330C" w:rsidRDefault="00DB1600" w:rsidP="005715E4">
            <w:pPr>
              <w:pStyle w:val="TableParagraph"/>
              <w:spacing w:before="57"/>
              <w:ind w:left="168"/>
              <w:rPr>
                <w:rFonts w:ascii="Gill Sans MT" w:hAnsi="Gill Sans MT"/>
                <w:sz w:val="24"/>
                <w:szCs w:val="24"/>
              </w:rPr>
            </w:pPr>
            <w:r w:rsidRPr="001B330C">
              <w:rPr>
                <w:rFonts w:ascii="Gill Sans MT" w:hAnsi="Gill Sans MT"/>
                <w:color w:val="0D0D0D"/>
                <w:sz w:val="24"/>
                <w:szCs w:val="24"/>
              </w:rPr>
              <w:t>Speech Link Multimedia Limited</w:t>
            </w:r>
          </w:p>
        </w:tc>
      </w:tr>
      <w:tr w:rsidR="00A63EB7" w:rsidRPr="001B330C" w14:paraId="5A1F5C42" w14:textId="77777777">
        <w:trPr>
          <w:trHeight w:val="397"/>
        </w:trPr>
        <w:tc>
          <w:tcPr>
            <w:tcW w:w="4815" w:type="dxa"/>
          </w:tcPr>
          <w:p w14:paraId="5C44FD10" w14:textId="77777777" w:rsidR="00A63EB7" w:rsidRPr="001B330C" w:rsidRDefault="00DB1600" w:rsidP="005715E4">
            <w:pPr>
              <w:pStyle w:val="TableParagraph"/>
              <w:spacing w:before="57"/>
              <w:ind w:left="168"/>
              <w:rPr>
                <w:rFonts w:ascii="Gill Sans MT" w:hAnsi="Gill Sans MT"/>
                <w:sz w:val="24"/>
                <w:szCs w:val="24"/>
              </w:rPr>
            </w:pPr>
            <w:r w:rsidRPr="001B330C">
              <w:rPr>
                <w:rFonts w:ascii="Gill Sans MT" w:hAnsi="Gill Sans MT"/>
                <w:color w:val="0D0D0D"/>
                <w:sz w:val="24"/>
                <w:szCs w:val="24"/>
              </w:rPr>
              <w:t xml:space="preserve">NCETM </w:t>
            </w:r>
            <w:proofErr w:type="spellStart"/>
            <w:r w:rsidRPr="001B330C">
              <w:rPr>
                <w:rFonts w:ascii="Gill Sans MT" w:hAnsi="Gill Sans MT"/>
                <w:color w:val="0D0D0D"/>
                <w:sz w:val="24"/>
                <w:szCs w:val="24"/>
              </w:rPr>
              <w:t>Prioritisation</w:t>
            </w:r>
            <w:proofErr w:type="spellEnd"/>
            <w:r w:rsidRPr="001B330C">
              <w:rPr>
                <w:rFonts w:ascii="Gill Sans MT" w:hAnsi="Gill Sans MT"/>
                <w:color w:val="0D0D0D"/>
                <w:sz w:val="24"/>
                <w:szCs w:val="24"/>
              </w:rPr>
              <w:t xml:space="preserve"> document</w:t>
            </w:r>
          </w:p>
        </w:tc>
        <w:tc>
          <w:tcPr>
            <w:tcW w:w="4673" w:type="dxa"/>
          </w:tcPr>
          <w:p w14:paraId="5DAD3D8E" w14:textId="77777777" w:rsidR="00A63EB7" w:rsidRPr="001B330C" w:rsidRDefault="00DB1600" w:rsidP="005715E4">
            <w:pPr>
              <w:pStyle w:val="TableParagraph"/>
              <w:spacing w:before="57"/>
              <w:ind w:left="168"/>
              <w:rPr>
                <w:rFonts w:ascii="Gill Sans MT" w:hAnsi="Gill Sans MT"/>
                <w:sz w:val="24"/>
                <w:szCs w:val="24"/>
              </w:rPr>
            </w:pPr>
            <w:r w:rsidRPr="001B330C">
              <w:rPr>
                <w:rFonts w:ascii="Gill Sans MT" w:hAnsi="Gill Sans MT"/>
                <w:color w:val="0D0D0D"/>
                <w:sz w:val="24"/>
                <w:szCs w:val="24"/>
              </w:rPr>
              <w:t>NCETM</w:t>
            </w:r>
          </w:p>
        </w:tc>
      </w:tr>
      <w:tr w:rsidR="00A63EB7" w:rsidRPr="001B330C" w14:paraId="0FB867FE" w14:textId="77777777">
        <w:trPr>
          <w:trHeight w:val="398"/>
        </w:trPr>
        <w:tc>
          <w:tcPr>
            <w:tcW w:w="4815" w:type="dxa"/>
          </w:tcPr>
          <w:p w14:paraId="00232A7F" w14:textId="77777777" w:rsidR="00A63EB7" w:rsidRPr="001B330C" w:rsidRDefault="00DB1600" w:rsidP="005715E4">
            <w:pPr>
              <w:pStyle w:val="TableParagraph"/>
              <w:spacing w:before="57"/>
              <w:ind w:left="168"/>
              <w:rPr>
                <w:rFonts w:ascii="Gill Sans MT" w:hAnsi="Gill Sans MT"/>
                <w:sz w:val="24"/>
                <w:szCs w:val="24"/>
              </w:rPr>
            </w:pPr>
            <w:r w:rsidRPr="001B330C">
              <w:rPr>
                <w:rFonts w:ascii="Gill Sans MT" w:hAnsi="Gill Sans MT"/>
                <w:color w:val="0D0D0D"/>
                <w:sz w:val="24"/>
                <w:szCs w:val="24"/>
              </w:rPr>
              <w:t>Insight tracking</w:t>
            </w:r>
          </w:p>
        </w:tc>
        <w:tc>
          <w:tcPr>
            <w:tcW w:w="4673" w:type="dxa"/>
          </w:tcPr>
          <w:p w14:paraId="6021E76F" w14:textId="77777777" w:rsidR="00A63EB7" w:rsidRPr="001B330C" w:rsidRDefault="00DB1600" w:rsidP="005715E4">
            <w:pPr>
              <w:pStyle w:val="TableParagraph"/>
              <w:spacing w:before="57"/>
              <w:ind w:left="168"/>
              <w:rPr>
                <w:rFonts w:ascii="Gill Sans MT" w:hAnsi="Gill Sans MT"/>
                <w:sz w:val="24"/>
                <w:szCs w:val="24"/>
              </w:rPr>
            </w:pPr>
            <w:r w:rsidRPr="001B330C">
              <w:rPr>
                <w:rFonts w:ascii="Gill Sans MT" w:hAnsi="Gill Sans MT"/>
                <w:color w:val="0D0D0D"/>
                <w:sz w:val="24"/>
                <w:szCs w:val="24"/>
              </w:rPr>
              <w:t>Insighttracking.com</w:t>
            </w:r>
          </w:p>
        </w:tc>
      </w:tr>
      <w:tr w:rsidR="00A63EB7" w:rsidRPr="001B330C" w14:paraId="0E14ECA9" w14:textId="77777777">
        <w:trPr>
          <w:trHeight w:val="400"/>
        </w:trPr>
        <w:tc>
          <w:tcPr>
            <w:tcW w:w="4815" w:type="dxa"/>
          </w:tcPr>
          <w:p w14:paraId="307A34E5" w14:textId="4534293E" w:rsidR="00A63EB7" w:rsidRPr="001B330C" w:rsidRDefault="0083706F" w:rsidP="005715E4">
            <w:pPr>
              <w:pStyle w:val="TableParagraph"/>
              <w:spacing w:before="60"/>
              <w:ind w:left="168"/>
              <w:rPr>
                <w:rFonts w:ascii="Gill Sans MT" w:hAnsi="Gill Sans MT"/>
                <w:sz w:val="24"/>
                <w:szCs w:val="24"/>
              </w:rPr>
            </w:pPr>
            <w:r w:rsidRPr="001B330C">
              <w:rPr>
                <w:rFonts w:ascii="Gill Sans MT" w:hAnsi="Gill Sans MT"/>
                <w:color w:val="0D0D0D"/>
                <w:sz w:val="24"/>
                <w:szCs w:val="24"/>
              </w:rPr>
              <w:t xml:space="preserve">Ed Shed </w:t>
            </w:r>
          </w:p>
        </w:tc>
        <w:tc>
          <w:tcPr>
            <w:tcW w:w="4673" w:type="dxa"/>
          </w:tcPr>
          <w:p w14:paraId="5B4C02D1" w14:textId="77777777" w:rsidR="00A63EB7" w:rsidRPr="001B330C" w:rsidRDefault="00DB1600" w:rsidP="005715E4">
            <w:pPr>
              <w:pStyle w:val="TableParagraph"/>
              <w:spacing w:before="60"/>
              <w:ind w:left="168"/>
              <w:rPr>
                <w:rFonts w:ascii="Gill Sans MT" w:hAnsi="Gill Sans MT"/>
                <w:sz w:val="24"/>
                <w:szCs w:val="24"/>
              </w:rPr>
            </w:pPr>
            <w:r w:rsidRPr="001B330C">
              <w:rPr>
                <w:rFonts w:ascii="Gill Sans MT" w:hAnsi="Gill Sans MT"/>
                <w:color w:val="0D0D0D"/>
                <w:sz w:val="24"/>
                <w:szCs w:val="24"/>
              </w:rPr>
              <w:t>Literacyshed.com</w:t>
            </w:r>
          </w:p>
        </w:tc>
      </w:tr>
      <w:tr w:rsidR="0083706F" w:rsidRPr="001B330C" w14:paraId="13826A1B" w14:textId="77777777">
        <w:trPr>
          <w:trHeight w:val="400"/>
        </w:trPr>
        <w:tc>
          <w:tcPr>
            <w:tcW w:w="4815" w:type="dxa"/>
          </w:tcPr>
          <w:p w14:paraId="3BBB4269" w14:textId="3C2B02BE" w:rsidR="0083706F" w:rsidRPr="001B330C" w:rsidRDefault="0083706F" w:rsidP="005715E4">
            <w:pPr>
              <w:pStyle w:val="TableParagraph"/>
              <w:spacing w:before="60"/>
              <w:ind w:left="168"/>
              <w:rPr>
                <w:rFonts w:ascii="Gill Sans MT" w:hAnsi="Gill Sans MT"/>
                <w:color w:val="0D0D0D"/>
                <w:sz w:val="24"/>
                <w:szCs w:val="24"/>
              </w:rPr>
            </w:pPr>
            <w:r w:rsidRPr="001B330C">
              <w:rPr>
                <w:rFonts w:ascii="Gill Sans MT" w:hAnsi="Gill Sans MT"/>
                <w:color w:val="0D0D0D"/>
                <w:sz w:val="24"/>
                <w:szCs w:val="24"/>
              </w:rPr>
              <w:t xml:space="preserve">Number Stacks </w:t>
            </w:r>
            <w:proofErr w:type="spellStart"/>
            <w:r w:rsidRPr="001B330C">
              <w:rPr>
                <w:rFonts w:ascii="Gill Sans MT" w:hAnsi="Gill Sans MT"/>
                <w:color w:val="0D0D0D"/>
                <w:sz w:val="24"/>
                <w:szCs w:val="24"/>
              </w:rPr>
              <w:t>Maths</w:t>
            </w:r>
            <w:proofErr w:type="spellEnd"/>
            <w:r w:rsidRPr="001B330C">
              <w:rPr>
                <w:rFonts w:ascii="Gill Sans MT" w:hAnsi="Gill Sans MT"/>
                <w:color w:val="0D0D0D"/>
                <w:sz w:val="24"/>
                <w:szCs w:val="24"/>
              </w:rPr>
              <w:t xml:space="preserve"> Intervention</w:t>
            </w:r>
          </w:p>
        </w:tc>
        <w:tc>
          <w:tcPr>
            <w:tcW w:w="4673" w:type="dxa"/>
          </w:tcPr>
          <w:p w14:paraId="19EF7C5B" w14:textId="44F2F486" w:rsidR="0083706F" w:rsidRPr="001B330C" w:rsidRDefault="0083706F" w:rsidP="005715E4">
            <w:pPr>
              <w:pStyle w:val="TableParagraph"/>
              <w:spacing w:before="60"/>
              <w:ind w:left="168"/>
              <w:rPr>
                <w:rFonts w:ascii="Gill Sans MT" w:hAnsi="Gill Sans MT"/>
                <w:color w:val="0D0D0D"/>
                <w:sz w:val="24"/>
                <w:szCs w:val="24"/>
              </w:rPr>
            </w:pPr>
            <w:r w:rsidRPr="001B330C">
              <w:rPr>
                <w:rFonts w:ascii="Gill Sans MT" w:hAnsi="Gill Sans MT"/>
                <w:color w:val="0D0D0D"/>
                <w:sz w:val="24"/>
                <w:szCs w:val="24"/>
              </w:rPr>
              <w:t>Number Stacks</w:t>
            </w:r>
          </w:p>
        </w:tc>
      </w:tr>
      <w:tr w:rsidR="0083706F" w:rsidRPr="001B330C" w14:paraId="69A2D5FA" w14:textId="77777777">
        <w:trPr>
          <w:trHeight w:val="400"/>
        </w:trPr>
        <w:tc>
          <w:tcPr>
            <w:tcW w:w="4815" w:type="dxa"/>
          </w:tcPr>
          <w:p w14:paraId="425BC721" w14:textId="6228C240" w:rsidR="0083706F" w:rsidRPr="001B330C" w:rsidRDefault="002F7844" w:rsidP="005715E4">
            <w:pPr>
              <w:pStyle w:val="TableParagraph"/>
              <w:spacing w:before="60"/>
              <w:ind w:left="168"/>
              <w:rPr>
                <w:rFonts w:ascii="Gill Sans MT" w:hAnsi="Gill Sans MT"/>
                <w:color w:val="0D0D0D"/>
                <w:sz w:val="24"/>
                <w:szCs w:val="24"/>
              </w:rPr>
            </w:pPr>
            <w:r w:rsidRPr="001B330C">
              <w:rPr>
                <w:rFonts w:ascii="Gill Sans MT" w:hAnsi="Gill Sans MT"/>
                <w:color w:val="0D0D0D"/>
                <w:sz w:val="24"/>
                <w:szCs w:val="24"/>
              </w:rPr>
              <w:t xml:space="preserve">Outdoor Play and Learning </w:t>
            </w:r>
          </w:p>
        </w:tc>
        <w:tc>
          <w:tcPr>
            <w:tcW w:w="4673" w:type="dxa"/>
          </w:tcPr>
          <w:p w14:paraId="55F31614" w14:textId="55431F66" w:rsidR="0083706F" w:rsidRPr="001B330C" w:rsidRDefault="002F7844" w:rsidP="005715E4">
            <w:pPr>
              <w:pStyle w:val="TableParagraph"/>
              <w:spacing w:before="60"/>
              <w:ind w:left="168"/>
              <w:rPr>
                <w:rFonts w:ascii="Gill Sans MT" w:hAnsi="Gill Sans MT"/>
                <w:color w:val="0D0D0D"/>
                <w:sz w:val="24"/>
                <w:szCs w:val="24"/>
              </w:rPr>
            </w:pPr>
            <w:r w:rsidRPr="001B330C">
              <w:rPr>
                <w:rFonts w:ascii="Gill Sans MT" w:hAnsi="Gill Sans MT"/>
                <w:color w:val="0D0D0D"/>
                <w:sz w:val="24"/>
                <w:szCs w:val="24"/>
              </w:rPr>
              <w:t>OPAL</w:t>
            </w:r>
          </w:p>
        </w:tc>
      </w:tr>
      <w:tr w:rsidR="002F7844" w:rsidRPr="001B330C" w14:paraId="0E9E71CA" w14:textId="77777777">
        <w:trPr>
          <w:trHeight w:val="400"/>
        </w:trPr>
        <w:tc>
          <w:tcPr>
            <w:tcW w:w="4815" w:type="dxa"/>
          </w:tcPr>
          <w:p w14:paraId="44C7EDBF" w14:textId="24A149A4" w:rsidR="002F7844" w:rsidRPr="001B330C" w:rsidRDefault="002F7844" w:rsidP="005715E4">
            <w:pPr>
              <w:pStyle w:val="TableParagraph"/>
              <w:spacing w:before="60"/>
              <w:ind w:left="168"/>
              <w:rPr>
                <w:rFonts w:ascii="Gill Sans MT" w:hAnsi="Gill Sans MT"/>
                <w:color w:val="0D0D0D"/>
                <w:sz w:val="24"/>
                <w:szCs w:val="24"/>
              </w:rPr>
            </w:pPr>
            <w:r w:rsidRPr="001B330C">
              <w:rPr>
                <w:rFonts w:ascii="Gill Sans MT" w:hAnsi="Gill Sans MT"/>
                <w:color w:val="0D0D0D"/>
                <w:sz w:val="24"/>
                <w:szCs w:val="24"/>
              </w:rPr>
              <w:t xml:space="preserve">Yoga Lunchtime </w:t>
            </w:r>
            <w:proofErr w:type="spellStart"/>
            <w:r w:rsidRPr="001B330C">
              <w:rPr>
                <w:rFonts w:ascii="Gill Sans MT" w:hAnsi="Gill Sans MT"/>
                <w:color w:val="0D0D0D"/>
                <w:sz w:val="24"/>
                <w:szCs w:val="24"/>
              </w:rPr>
              <w:t>CluB</w:t>
            </w:r>
            <w:proofErr w:type="spellEnd"/>
          </w:p>
        </w:tc>
        <w:tc>
          <w:tcPr>
            <w:tcW w:w="4673" w:type="dxa"/>
          </w:tcPr>
          <w:p w14:paraId="44F88F4E" w14:textId="4D2496B7" w:rsidR="002F7844" w:rsidRPr="001B330C" w:rsidRDefault="002F7844" w:rsidP="005715E4">
            <w:pPr>
              <w:pStyle w:val="TableParagraph"/>
              <w:spacing w:before="60"/>
              <w:ind w:left="168"/>
              <w:rPr>
                <w:rFonts w:ascii="Gill Sans MT" w:hAnsi="Gill Sans MT"/>
                <w:color w:val="0D0D0D"/>
                <w:sz w:val="24"/>
                <w:szCs w:val="24"/>
              </w:rPr>
            </w:pPr>
            <w:r w:rsidRPr="001B330C">
              <w:rPr>
                <w:rFonts w:ascii="Gill Sans MT" w:hAnsi="Gill Sans MT"/>
                <w:color w:val="0D0D0D"/>
                <w:sz w:val="24"/>
                <w:szCs w:val="24"/>
              </w:rPr>
              <w:t>Once Upon The Mat</w:t>
            </w:r>
          </w:p>
        </w:tc>
      </w:tr>
      <w:tr w:rsidR="001B330C" w:rsidRPr="00817A46" w14:paraId="76942CC3" w14:textId="77777777">
        <w:trPr>
          <w:trHeight w:val="400"/>
        </w:trPr>
        <w:tc>
          <w:tcPr>
            <w:tcW w:w="4815" w:type="dxa"/>
          </w:tcPr>
          <w:p w14:paraId="09A0777E" w14:textId="55B884B0" w:rsidR="001B330C" w:rsidRPr="001B330C" w:rsidRDefault="001B330C" w:rsidP="005715E4">
            <w:pPr>
              <w:pStyle w:val="TableParagraph"/>
              <w:spacing w:before="60"/>
              <w:ind w:left="168"/>
              <w:rPr>
                <w:rFonts w:ascii="Gill Sans MT" w:hAnsi="Gill Sans MT"/>
                <w:color w:val="0D0D0D"/>
                <w:sz w:val="24"/>
                <w:szCs w:val="24"/>
              </w:rPr>
            </w:pPr>
            <w:r w:rsidRPr="001B330C">
              <w:rPr>
                <w:rFonts w:ascii="Gill Sans MT" w:hAnsi="Gill Sans MT"/>
                <w:color w:val="0D0D0D"/>
                <w:sz w:val="24"/>
                <w:szCs w:val="24"/>
              </w:rPr>
              <w:t>Primary CUSP</w:t>
            </w:r>
          </w:p>
        </w:tc>
        <w:tc>
          <w:tcPr>
            <w:tcW w:w="4673" w:type="dxa"/>
          </w:tcPr>
          <w:p w14:paraId="6C14D74A" w14:textId="5CEE767E" w:rsidR="001B330C" w:rsidRPr="001B330C" w:rsidRDefault="001B330C" w:rsidP="005715E4">
            <w:pPr>
              <w:pStyle w:val="TableParagraph"/>
              <w:spacing w:before="60"/>
              <w:ind w:left="168"/>
              <w:rPr>
                <w:rFonts w:ascii="Gill Sans MT" w:hAnsi="Gill Sans MT"/>
                <w:color w:val="0D0D0D"/>
                <w:sz w:val="24"/>
                <w:szCs w:val="24"/>
              </w:rPr>
            </w:pPr>
            <w:r w:rsidRPr="001B330C">
              <w:rPr>
                <w:rFonts w:ascii="Gill Sans MT" w:hAnsi="Gill Sans MT"/>
                <w:color w:val="0D0D0D"/>
                <w:sz w:val="24"/>
                <w:szCs w:val="24"/>
              </w:rPr>
              <w:t>Unity Schools Partnership</w:t>
            </w:r>
          </w:p>
        </w:tc>
      </w:tr>
    </w:tbl>
    <w:p w14:paraId="642325A9" w14:textId="7328F2A3" w:rsidR="002072D7" w:rsidRDefault="002072D7" w:rsidP="005715E4">
      <w:pPr>
        <w:rPr>
          <w:rFonts w:ascii="Gill Sans MT" w:hAnsi="Gill Sans MT"/>
        </w:rPr>
      </w:pPr>
    </w:p>
    <w:sectPr w:rsidR="002072D7" w:rsidSect="00762662">
      <w:type w:val="continuous"/>
      <w:pgSz w:w="11910" w:h="16840"/>
      <w:pgMar w:top="1100" w:right="640" w:bottom="960" w:left="500" w:header="0" w:footer="7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ADFD1" w14:textId="77777777" w:rsidR="002072D7" w:rsidRDefault="00DB1600">
      <w:r>
        <w:separator/>
      </w:r>
    </w:p>
  </w:endnote>
  <w:endnote w:type="continuationSeparator" w:id="0">
    <w:p w14:paraId="2EA5A27B" w14:textId="77777777" w:rsidR="002072D7" w:rsidRDefault="00DB1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2EC52" w14:textId="77777777" w:rsidR="00A63EB7" w:rsidRDefault="00DB1600">
    <w:pPr>
      <w:pStyle w:val="BodyText"/>
      <w:spacing w:line="14" w:lineRule="auto"/>
      <w:rPr>
        <w:sz w:val="20"/>
      </w:rPr>
    </w:pPr>
    <w:r>
      <w:rPr>
        <w:noProof/>
      </w:rPr>
      <mc:AlternateContent>
        <mc:Choice Requires="wps">
          <w:drawing>
            <wp:anchor distT="0" distB="0" distL="0" distR="0" simplePos="0" relativeHeight="486401024" behindDoc="1" locked="0" layoutInCell="1" allowOverlap="1" wp14:anchorId="5F7D5EA3" wp14:editId="67A476F1">
              <wp:simplePos x="0" y="0"/>
              <wp:positionH relativeFrom="page">
                <wp:posOffset>3546983</wp:posOffset>
              </wp:positionH>
              <wp:positionV relativeFrom="page">
                <wp:posOffset>10060136</wp:posOffset>
              </wp:positionV>
              <wp:extent cx="259715"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715" cy="196215"/>
                      </a:xfrm>
                      <a:prstGeom prst="rect">
                        <a:avLst/>
                      </a:prstGeom>
                    </wps:spPr>
                    <wps:txbx>
                      <w:txbxContent>
                        <w:p w14:paraId="3A67A211" w14:textId="77777777" w:rsidR="00A63EB7" w:rsidRDefault="00DB1600">
                          <w:pPr>
                            <w:pStyle w:val="BodyText"/>
                            <w:spacing w:before="12"/>
                            <w:ind w:left="60"/>
                            <w:rPr>
                              <w:rFonts w:ascii="Arial"/>
                            </w:rPr>
                          </w:pPr>
                          <w:r>
                            <w:rPr>
                              <w:rFonts w:ascii="Arial"/>
                              <w:color w:val="0D0D0D"/>
                              <w:spacing w:val="-5"/>
                            </w:rPr>
                            <w:fldChar w:fldCharType="begin"/>
                          </w:r>
                          <w:r>
                            <w:rPr>
                              <w:rFonts w:ascii="Arial"/>
                              <w:color w:val="0D0D0D"/>
                              <w:spacing w:val="-5"/>
                            </w:rPr>
                            <w:instrText xml:space="preserve"> PAGE </w:instrText>
                          </w:r>
                          <w:r>
                            <w:rPr>
                              <w:rFonts w:ascii="Arial"/>
                              <w:color w:val="0D0D0D"/>
                              <w:spacing w:val="-5"/>
                            </w:rPr>
                            <w:fldChar w:fldCharType="separate"/>
                          </w:r>
                          <w:r>
                            <w:rPr>
                              <w:rFonts w:ascii="Arial"/>
                              <w:color w:val="0D0D0D"/>
                              <w:spacing w:val="-5"/>
                            </w:rPr>
                            <w:t>10</w:t>
                          </w:r>
                          <w:r>
                            <w:rPr>
                              <w:rFonts w:ascii="Arial"/>
                              <w:color w:val="0D0D0D"/>
                              <w:spacing w:val="-5"/>
                            </w:rPr>
                            <w:fldChar w:fldCharType="end"/>
                          </w:r>
                        </w:p>
                      </w:txbxContent>
                    </wps:txbx>
                    <wps:bodyPr wrap="square" lIns="0" tIns="0" rIns="0" bIns="0" rtlCol="0">
                      <a:noAutofit/>
                    </wps:bodyPr>
                  </wps:wsp>
                </a:graphicData>
              </a:graphic>
            </wp:anchor>
          </w:drawing>
        </mc:Choice>
        <mc:Fallback>
          <w:pict>
            <v:shapetype w14:anchorId="5F7D5EA3" id="_x0000_t202" coordsize="21600,21600" o:spt="202" path="m,l,21600r21600,l21600,xe">
              <v:stroke joinstyle="miter"/>
              <v:path gradientshapeok="t" o:connecttype="rect"/>
            </v:shapetype>
            <v:shape id="Textbox 1" o:spid="_x0000_s1027" type="#_x0000_t202" style="position:absolute;margin-left:279.3pt;margin-top:792.15pt;width:20.45pt;height:15.45pt;z-index:-16915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" filled="f" stroked="f">
              <v:textbox inset="0,0,0,0">
                <w:txbxContent>
                  <w:p w14:paraId="3A67A211" w14:textId="77777777" w:rsidR="00A63EB7" w:rsidRDefault="00DB1600">
                    <w:pPr>
                      <w:pStyle w:val="BodyText"/>
                      <w:spacing w:before="12"/>
                      <w:ind w:left="60"/>
                      <w:rPr>
                        <w:rFonts w:ascii="Arial"/>
                      </w:rPr>
                    </w:pPr>
                    <w:r>
                      <w:rPr>
                        <w:rFonts w:ascii="Arial"/>
                        <w:color w:val="0D0D0D"/>
                        <w:spacing w:val="-5"/>
                      </w:rPr>
                      <w:fldChar w:fldCharType="begin"/>
                    </w:r>
                    <w:r>
                      <w:rPr>
                        <w:rFonts w:ascii="Arial"/>
                        <w:color w:val="0D0D0D"/>
                        <w:spacing w:val="-5"/>
                      </w:rPr>
                      <w:instrText xml:space="preserve"> PAGE </w:instrText>
                    </w:r>
                    <w:r>
                      <w:rPr>
                        <w:rFonts w:ascii="Arial"/>
                        <w:color w:val="0D0D0D"/>
                        <w:spacing w:val="-5"/>
                      </w:rPr>
                      <w:fldChar w:fldCharType="separate"/>
                    </w:r>
                    <w:r>
                      <w:rPr>
                        <w:rFonts w:ascii="Arial"/>
                        <w:color w:val="0D0D0D"/>
                        <w:spacing w:val="-5"/>
                      </w:rPr>
                      <w:t>10</w:t>
                    </w:r>
                    <w:r>
                      <w:rPr>
                        <w:rFonts w:ascii="Arial"/>
                        <w:color w:val="0D0D0D"/>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52FF8" w14:textId="77777777" w:rsidR="002072D7" w:rsidRDefault="00DB1600">
      <w:r>
        <w:separator/>
      </w:r>
    </w:p>
  </w:footnote>
  <w:footnote w:type="continuationSeparator" w:id="0">
    <w:p w14:paraId="0A9CD034" w14:textId="77777777" w:rsidR="002072D7" w:rsidRDefault="00DB16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1933"/>
    <w:multiLevelType w:val="hybridMultilevel"/>
    <w:tmpl w:val="F968C302"/>
    <w:lvl w:ilvl="0" w:tplc="CB1814FC">
      <w:numFmt w:val="bullet"/>
      <w:lvlText w:val=""/>
      <w:lvlJc w:val="left"/>
      <w:pPr>
        <w:ind w:left="470" w:hanging="360"/>
      </w:pPr>
      <w:rPr>
        <w:rFonts w:ascii="Symbol" w:eastAsia="Symbol" w:hAnsi="Symbol" w:cs="Symbol" w:hint="default"/>
        <w:b w:val="0"/>
        <w:bCs w:val="0"/>
        <w:i w:val="0"/>
        <w:iCs w:val="0"/>
        <w:color w:val="0D0D0D"/>
        <w:spacing w:val="0"/>
        <w:w w:val="99"/>
        <w:sz w:val="20"/>
        <w:szCs w:val="20"/>
        <w:lang w:val="en-US" w:eastAsia="en-US" w:bidi="ar-SA"/>
      </w:rPr>
    </w:lvl>
    <w:lvl w:ilvl="1" w:tplc="44B8AD90">
      <w:numFmt w:val="bullet"/>
      <w:lvlText w:val="•"/>
      <w:lvlJc w:val="left"/>
      <w:pPr>
        <w:ind w:left="1070" w:hanging="360"/>
      </w:pPr>
      <w:rPr>
        <w:rFonts w:hint="default"/>
        <w:lang w:val="en-US" w:eastAsia="en-US" w:bidi="ar-SA"/>
      </w:rPr>
    </w:lvl>
    <w:lvl w:ilvl="2" w:tplc="02CCCCDE">
      <w:numFmt w:val="bullet"/>
      <w:lvlText w:val="•"/>
      <w:lvlJc w:val="left"/>
      <w:pPr>
        <w:ind w:left="1661" w:hanging="360"/>
      </w:pPr>
      <w:rPr>
        <w:rFonts w:hint="default"/>
        <w:lang w:val="en-US" w:eastAsia="en-US" w:bidi="ar-SA"/>
      </w:rPr>
    </w:lvl>
    <w:lvl w:ilvl="3" w:tplc="1D8041A0">
      <w:numFmt w:val="bullet"/>
      <w:lvlText w:val="•"/>
      <w:lvlJc w:val="left"/>
      <w:pPr>
        <w:ind w:left="2252" w:hanging="360"/>
      </w:pPr>
      <w:rPr>
        <w:rFonts w:hint="default"/>
        <w:lang w:val="en-US" w:eastAsia="en-US" w:bidi="ar-SA"/>
      </w:rPr>
    </w:lvl>
    <w:lvl w:ilvl="4" w:tplc="1DCC7552">
      <w:numFmt w:val="bullet"/>
      <w:lvlText w:val="•"/>
      <w:lvlJc w:val="left"/>
      <w:pPr>
        <w:ind w:left="2843" w:hanging="360"/>
      </w:pPr>
      <w:rPr>
        <w:rFonts w:hint="default"/>
        <w:lang w:val="en-US" w:eastAsia="en-US" w:bidi="ar-SA"/>
      </w:rPr>
    </w:lvl>
    <w:lvl w:ilvl="5" w:tplc="4C84DC1E">
      <w:numFmt w:val="bullet"/>
      <w:lvlText w:val="•"/>
      <w:lvlJc w:val="left"/>
      <w:pPr>
        <w:ind w:left="3434" w:hanging="360"/>
      </w:pPr>
      <w:rPr>
        <w:rFonts w:hint="default"/>
        <w:lang w:val="en-US" w:eastAsia="en-US" w:bidi="ar-SA"/>
      </w:rPr>
    </w:lvl>
    <w:lvl w:ilvl="6" w:tplc="1D0CDC76">
      <w:numFmt w:val="bullet"/>
      <w:lvlText w:val="•"/>
      <w:lvlJc w:val="left"/>
      <w:pPr>
        <w:ind w:left="4025" w:hanging="360"/>
      </w:pPr>
      <w:rPr>
        <w:rFonts w:hint="default"/>
        <w:lang w:val="en-US" w:eastAsia="en-US" w:bidi="ar-SA"/>
      </w:rPr>
    </w:lvl>
    <w:lvl w:ilvl="7" w:tplc="35A082CC">
      <w:numFmt w:val="bullet"/>
      <w:lvlText w:val="•"/>
      <w:lvlJc w:val="left"/>
      <w:pPr>
        <w:ind w:left="4616" w:hanging="360"/>
      </w:pPr>
      <w:rPr>
        <w:rFonts w:hint="default"/>
        <w:lang w:val="en-US" w:eastAsia="en-US" w:bidi="ar-SA"/>
      </w:rPr>
    </w:lvl>
    <w:lvl w:ilvl="8" w:tplc="5818E6D6">
      <w:numFmt w:val="bullet"/>
      <w:lvlText w:val="•"/>
      <w:lvlJc w:val="left"/>
      <w:pPr>
        <w:ind w:left="5207" w:hanging="360"/>
      </w:pPr>
      <w:rPr>
        <w:rFonts w:hint="default"/>
        <w:lang w:val="en-US" w:eastAsia="en-US" w:bidi="ar-SA"/>
      </w:rPr>
    </w:lvl>
  </w:abstractNum>
  <w:abstractNum w:abstractNumId="1" w15:restartNumberingAfterBreak="0">
    <w:nsid w:val="05193DF1"/>
    <w:multiLevelType w:val="hybridMultilevel"/>
    <w:tmpl w:val="1B96C904"/>
    <w:lvl w:ilvl="0" w:tplc="400A4596">
      <w:start w:val="1"/>
      <w:numFmt w:val="decimal"/>
      <w:lvlText w:val="%1."/>
      <w:lvlJc w:val="left"/>
      <w:pPr>
        <w:ind w:left="422" w:hanging="360"/>
      </w:pPr>
      <w:rPr>
        <w:rFonts w:hint="default"/>
        <w:spacing w:val="0"/>
        <w:w w:val="80"/>
        <w:lang w:val="en-US" w:eastAsia="en-US" w:bidi="ar-SA"/>
      </w:rPr>
    </w:lvl>
    <w:lvl w:ilvl="1" w:tplc="0A5227EE">
      <w:numFmt w:val="bullet"/>
      <w:lvlText w:val="•"/>
      <w:lvlJc w:val="left"/>
      <w:pPr>
        <w:ind w:left="634" w:hanging="360"/>
      </w:pPr>
      <w:rPr>
        <w:rFonts w:hint="default"/>
        <w:lang w:val="en-US" w:eastAsia="en-US" w:bidi="ar-SA"/>
      </w:rPr>
    </w:lvl>
    <w:lvl w:ilvl="2" w:tplc="2376F2B6">
      <w:numFmt w:val="bullet"/>
      <w:lvlText w:val="•"/>
      <w:lvlJc w:val="left"/>
      <w:pPr>
        <w:ind w:left="849" w:hanging="360"/>
      </w:pPr>
      <w:rPr>
        <w:rFonts w:hint="default"/>
        <w:lang w:val="en-US" w:eastAsia="en-US" w:bidi="ar-SA"/>
      </w:rPr>
    </w:lvl>
    <w:lvl w:ilvl="3" w:tplc="E9EC7FBA">
      <w:numFmt w:val="bullet"/>
      <w:lvlText w:val="•"/>
      <w:lvlJc w:val="left"/>
      <w:pPr>
        <w:ind w:left="1063" w:hanging="360"/>
      </w:pPr>
      <w:rPr>
        <w:rFonts w:hint="default"/>
        <w:lang w:val="en-US" w:eastAsia="en-US" w:bidi="ar-SA"/>
      </w:rPr>
    </w:lvl>
    <w:lvl w:ilvl="4" w:tplc="772A0B0E">
      <w:numFmt w:val="bullet"/>
      <w:lvlText w:val="•"/>
      <w:lvlJc w:val="left"/>
      <w:pPr>
        <w:ind w:left="1278" w:hanging="360"/>
      </w:pPr>
      <w:rPr>
        <w:rFonts w:hint="default"/>
        <w:lang w:val="en-US" w:eastAsia="en-US" w:bidi="ar-SA"/>
      </w:rPr>
    </w:lvl>
    <w:lvl w:ilvl="5" w:tplc="7CAC67D0">
      <w:numFmt w:val="bullet"/>
      <w:lvlText w:val="•"/>
      <w:lvlJc w:val="left"/>
      <w:pPr>
        <w:ind w:left="1493" w:hanging="360"/>
      </w:pPr>
      <w:rPr>
        <w:rFonts w:hint="default"/>
        <w:lang w:val="en-US" w:eastAsia="en-US" w:bidi="ar-SA"/>
      </w:rPr>
    </w:lvl>
    <w:lvl w:ilvl="6" w:tplc="F6BC50F8">
      <w:numFmt w:val="bullet"/>
      <w:lvlText w:val="•"/>
      <w:lvlJc w:val="left"/>
      <w:pPr>
        <w:ind w:left="1707" w:hanging="360"/>
      </w:pPr>
      <w:rPr>
        <w:rFonts w:hint="default"/>
        <w:lang w:val="en-US" w:eastAsia="en-US" w:bidi="ar-SA"/>
      </w:rPr>
    </w:lvl>
    <w:lvl w:ilvl="7" w:tplc="8D06CBEC">
      <w:numFmt w:val="bullet"/>
      <w:lvlText w:val="•"/>
      <w:lvlJc w:val="left"/>
      <w:pPr>
        <w:ind w:left="1922" w:hanging="360"/>
      </w:pPr>
      <w:rPr>
        <w:rFonts w:hint="default"/>
        <w:lang w:val="en-US" w:eastAsia="en-US" w:bidi="ar-SA"/>
      </w:rPr>
    </w:lvl>
    <w:lvl w:ilvl="8" w:tplc="A12CBEFA">
      <w:numFmt w:val="bullet"/>
      <w:lvlText w:val="•"/>
      <w:lvlJc w:val="left"/>
      <w:pPr>
        <w:ind w:left="2136" w:hanging="360"/>
      </w:pPr>
      <w:rPr>
        <w:rFonts w:hint="default"/>
        <w:lang w:val="en-US" w:eastAsia="en-US" w:bidi="ar-SA"/>
      </w:rPr>
    </w:lvl>
  </w:abstractNum>
  <w:abstractNum w:abstractNumId="2" w15:restartNumberingAfterBreak="0">
    <w:nsid w:val="07852796"/>
    <w:multiLevelType w:val="hybridMultilevel"/>
    <w:tmpl w:val="D0AA9076"/>
    <w:lvl w:ilvl="0" w:tplc="86640B96">
      <w:start w:val="1"/>
      <w:numFmt w:val="decimal"/>
      <w:lvlText w:val="%1."/>
      <w:lvlJc w:val="left"/>
      <w:pPr>
        <w:ind w:left="422" w:hanging="360"/>
      </w:pPr>
      <w:rPr>
        <w:rFonts w:ascii="Trebuchet MS" w:eastAsia="Trebuchet MS" w:hAnsi="Trebuchet MS" w:cs="Trebuchet MS" w:hint="default"/>
        <w:b w:val="0"/>
        <w:bCs w:val="0"/>
        <w:i w:val="0"/>
        <w:iCs w:val="0"/>
        <w:color w:val="0D0D0D"/>
        <w:spacing w:val="0"/>
        <w:w w:val="80"/>
        <w:sz w:val="20"/>
        <w:szCs w:val="20"/>
        <w:lang w:val="en-US" w:eastAsia="en-US" w:bidi="ar-SA"/>
      </w:rPr>
    </w:lvl>
    <w:lvl w:ilvl="1" w:tplc="C80C0D64">
      <w:numFmt w:val="bullet"/>
      <w:lvlText w:val="•"/>
      <w:lvlJc w:val="left"/>
      <w:pPr>
        <w:ind w:left="634" w:hanging="360"/>
      </w:pPr>
      <w:rPr>
        <w:rFonts w:hint="default"/>
        <w:lang w:val="en-US" w:eastAsia="en-US" w:bidi="ar-SA"/>
      </w:rPr>
    </w:lvl>
    <w:lvl w:ilvl="2" w:tplc="26A84E0A">
      <w:numFmt w:val="bullet"/>
      <w:lvlText w:val="•"/>
      <w:lvlJc w:val="left"/>
      <w:pPr>
        <w:ind w:left="849" w:hanging="360"/>
      </w:pPr>
      <w:rPr>
        <w:rFonts w:hint="default"/>
        <w:lang w:val="en-US" w:eastAsia="en-US" w:bidi="ar-SA"/>
      </w:rPr>
    </w:lvl>
    <w:lvl w:ilvl="3" w:tplc="40D456CC">
      <w:numFmt w:val="bullet"/>
      <w:lvlText w:val="•"/>
      <w:lvlJc w:val="left"/>
      <w:pPr>
        <w:ind w:left="1063" w:hanging="360"/>
      </w:pPr>
      <w:rPr>
        <w:rFonts w:hint="default"/>
        <w:lang w:val="en-US" w:eastAsia="en-US" w:bidi="ar-SA"/>
      </w:rPr>
    </w:lvl>
    <w:lvl w:ilvl="4" w:tplc="230E3718">
      <w:numFmt w:val="bullet"/>
      <w:lvlText w:val="•"/>
      <w:lvlJc w:val="left"/>
      <w:pPr>
        <w:ind w:left="1278" w:hanging="360"/>
      </w:pPr>
      <w:rPr>
        <w:rFonts w:hint="default"/>
        <w:lang w:val="en-US" w:eastAsia="en-US" w:bidi="ar-SA"/>
      </w:rPr>
    </w:lvl>
    <w:lvl w:ilvl="5" w:tplc="211EDBAE">
      <w:numFmt w:val="bullet"/>
      <w:lvlText w:val="•"/>
      <w:lvlJc w:val="left"/>
      <w:pPr>
        <w:ind w:left="1493" w:hanging="360"/>
      </w:pPr>
      <w:rPr>
        <w:rFonts w:hint="default"/>
        <w:lang w:val="en-US" w:eastAsia="en-US" w:bidi="ar-SA"/>
      </w:rPr>
    </w:lvl>
    <w:lvl w:ilvl="6" w:tplc="30CEC33C">
      <w:numFmt w:val="bullet"/>
      <w:lvlText w:val="•"/>
      <w:lvlJc w:val="left"/>
      <w:pPr>
        <w:ind w:left="1707" w:hanging="360"/>
      </w:pPr>
      <w:rPr>
        <w:rFonts w:hint="default"/>
        <w:lang w:val="en-US" w:eastAsia="en-US" w:bidi="ar-SA"/>
      </w:rPr>
    </w:lvl>
    <w:lvl w:ilvl="7" w:tplc="73701FE4">
      <w:numFmt w:val="bullet"/>
      <w:lvlText w:val="•"/>
      <w:lvlJc w:val="left"/>
      <w:pPr>
        <w:ind w:left="1922" w:hanging="360"/>
      </w:pPr>
      <w:rPr>
        <w:rFonts w:hint="default"/>
        <w:lang w:val="en-US" w:eastAsia="en-US" w:bidi="ar-SA"/>
      </w:rPr>
    </w:lvl>
    <w:lvl w:ilvl="8" w:tplc="D7241A6E">
      <w:numFmt w:val="bullet"/>
      <w:lvlText w:val="•"/>
      <w:lvlJc w:val="left"/>
      <w:pPr>
        <w:ind w:left="2136" w:hanging="360"/>
      </w:pPr>
      <w:rPr>
        <w:rFonts w:hint="default"/>
        <w:lang w:val="en-US" w:eastAsia="en-US" w:bidi="ar-SA"/>
      </w:rPr>
    </w:lvl>
  </w:abstractNum>
  <w:abstractNum w:abstractNumId="3" w15:restartNumberingAfterBreak="0">
    <w:nsid w:val="147F0CC5"/>
    <w:multiLevelType w:val="hybridMultilevel"/>
    <w:tmpl w:val="21040950"/>
    <w:lvl w:ilvl="0" w:tplc="9CD2C1C4">
      <w:numFmt w:val="bullet"/>
      <w:lvlText w:val=""/>
      <w:lvlJc w:val="left"/>
      <w:pPr>
        <w:ind w:left="429" w:hanging="360"/>
      </w:pPr>
      <w:rPr>
        <w:rFonts w:ascii="Symbol" w:eastAsia="Symbol" w:hAnsi="Symbol" w:cs="Symbol" w:hint="default"/>
        <w:b w:val="0"/>
        <w:bCs w:val="0"/>
        <w:i w:val="0"/>
        <w:iCs w:val="0"/>
        <w:spacing w:val="0"/>
        <w:w w:val="100"/>
        <w:sz w:val="22"/>
        <w:szCs w:val="22"/>
        <w:lang w:val="en-US" w:eastAsia="en-US" w:bidi="ar-SA"/>
      </w:rPr>
    </w:lvl>
    <w:lvl w:ilvl="1" w:tplc="3236B086">
      <w:numFmt w:val="bullet"/>
      <w:lvlText w:val="•"/>
      <w:lvlJc w:val="left"/>
      <w:pPr>
        <w:ind w:left="1028" w:hanging="360"/>
      </w:pPr>
      <w:rPr>
        <w:rFonts w:hint="default"/>
        <w:lang w:val="en-US" w:eastAsia="en-US" w:bidi="ar-SA"/>
      </w:rPr>
    </w:lvl>
    <w:lvl w:ilvl="2" w:tplc="7B328F84">
      <w:numFmt w:val="bullet"/>
      <w:lvlText w:val="•"/>
      <w:lvlJc w:val="left"/>
      <w:pPr>
        <w:ind w:left="1637" w:hanging="360"/>
      </w:pPr>
      <w:rPr>
        <w:rFonts w:hint="default"/>
        <w:lang w:val="en-US" w:eastAsia="en-US" w:bidi="ar-SA"/>
      </w:rPr>
    </w:lvl>
    <w:lvl w:ilvl="3" w:tplc="40880A54">
      <w:numFmt w:val="bullet"/>
      <w:lvlText w:val="•"/>
      <w:lvlJc w:val="left"/>
      <w:pPr>
        <w:ind w:left="2246" w:hanging="360"/>
      </w:pPr>
      <w:rPr>
        <w:rFonts w:hint="default"/>
        <w:lang w:val="en-US" w:eastAsia="en-US" w:bidi="ar-SA"/>
      </w:rPr>
    </w:lvl>
    <w:lvl w:ilvl="4" w:tplc="B5226028">
      <w:numFmt w:val="bullet"/>
      <w:lvlText w:val="•"/>
      <w:lvlJc w:val="left"/>
      <w:pPr>
        <w:ind w:left="2854" w:hanging="360"/>
      </w:pPr>
      <w:rPr>
        <w:rFonts w:hint="default"/>
        <w:lang w:val="en-US" w:eastAsia="en-US" w:bidi="ar-SA"/>
      </w:rPr>
    </w:lvl>
    <w:lvl w:ilvl="5" w:tplc="4B6035EE">
      <w:numFmt w:val="bullet"/>
      <w:lvlText w:val="•"/>
      <w:lvlJc w:val="left"/>
      <w:pPr>
        <w:ind w:left="3463" w:hanging="360"/>
      </w:pPr>
      <w:rPr>
        <w:rFonts w:hint="default"/>
        <w:lang w:val="en-US" w:eastAsia="en-US" w:bidi="ar-SA"/>
      </w:rPr>
    </w:lvl>
    <w:lvl w:ilvl="6" w:tplc="6A722F9A">
      <w:numFmt w:val="bullet"/>
      <w:lvlText w:val="•"/>
      <w:lvlJc w:val="left"/>
      <w:pPr>
        <w:ind w:left="4072" w:hanging="360"/>
      </w:pPr>
      <w:rPr>
        <w:rFonts w:hint="default"/>
        <w:lang w:val="en-US" w:eastAsia="en-US" w:bidi="ar-SA"/>
      </w:rPr>
    </w:lvl>
    <w:lvl w:ilvl="7" w:tplc="9DF2DBBE">
      <w:numFmt w:val="bullet"/>
      <w:lvlText w:val="•"/>
      <w:lvlJc w:val="left"/>
      <w:pPr>
        <w:ind w:left="4680" w:hanging="360"/>
      </w:pPr>
      <w:rPr>
        <w:rFonts w:hint="default"/>
        <w:lang w:val="en-US" w:eastAsia="en-US" w:bidi="ar-SA"/>
      </w:rPr>
    </w:lvl>
    <w:lvl w:ilvl="8" w:tplc="C632F2A8">
      <w:numFmt w:val="bullet"/>
      <w:lvlText w:val="•"/>
      <w:lvlJc w:val="left"/>
      <w:pPr>
        <w:ind w:left="5289" w:hanging="360"/>
      </w:pPr>
      <w:rPr>
        <w:rFonts w:hint="default"/>
        <w:lang w:val="en-US" w:eastAsia="en-US" w:bidi="ar-SA"/>
      </w:rPr>
    </w:lvl>
  </w:abstractNum>
  <w:abstractNum w:abstractNumId="4" w15:restartNumberingAfterBreak="0">
    <w:nsid w:val="17136BA0"/>
    <w:multiLevelType w:val="hybridMultilevel"/>
    <w:tmpl w:val="49FEFA38"/>
    <w:lvl w:ilvl="0" w:tplc="EE7C970A">
      <w:numFmt w:val="bullet"/>
      <w:lvlText w:val=""/>
      <w:lvlJc w:val="left"/>
      <w:pPr>
        <w:ind w:left="470" w:hanging="360"/>
      </w:pPr>
      <w:rPr>
        <w:rFonts w:ascii="Symbol" w:eastAsia="Symbol" w:hAnsi="Symbol" w:cs="Symbol" w:hint="default"/>
        <w:b w:val="0"/>
        <w:bCs w:val="0"/>
        <w:i w:val="0"/>
        <w:iCs w:val="0"/>
        <w:color w:val="0D0D0D"/>
        <w:spacing w:val="0"/>
        <w:w w:val="99"/>
        <w:sz w:val="20"/>
        <w:szCs w:val="20"/>
        <w:lang w:val="en-US" w:eastAsia="en-US" w:bidi="ar-SA"/>
      </w:rPr>
    </w:lvl>
    <w:lvl w:ilvl="1" w:tplc="BFDA8DFE">
      <w:numFmt w:val="bullet"/>
      <w:lvlText w:val="•"/>
      <w:lvlJc w:val="left"/>
      <w:pPr>
        <w:ind w:left="1070" w:hanging="360"/>
      </w:pPr>
      <w:rPr>
        <w:rFonts w:hint="default"/>
        <w:lang w:val="en-US" w:eastAsia="en-US" w:bidi="ar-SA"/>
      </w:rPr>
    </w:lvl>
    <w:lvl w:ilvl="2" w:tplc="CA5600A6">
      <w:numFmt w:val="bullet"/>
      <w:lvlText w:val="•"/>
      <w:lvlJc w:val="left"/>
      <w:pPr>
        <w:ind w:left="1661" w:hanging="360"/>
      </w:pPr>
      <w:rPr>
        <w:rFonts w:hint="default"/>
        <w:lang w:val="en-US" w:eastAsia="en-US" w:bidi="ar-SA"/>
      </w:rPr>
    </w:lvl>
    <w:lvl w:ilvl="3" w:tplc="5E708190">
      <w:numFmt w:val="bullet"/>
      <w:lvlText w:val="•"/>
      <w:lvlJc w:val="left"/>
      <w:pPr>
        <w:ind w:left="2252" w:hanging="360"/>
      </w:pPr>
      <w:rPr>
        <w:rFonts w:hint="default"/>
        <w:lang w:val="en-US" w:eastAsia="en-US" w:bidi="ar-SA"/>
      </w:rPr>
    </w:lvl>
    <w:lvl w:ilvl="4" w:tplc="E88AA9A0">
      <w:numFmt w:val="bullet"/>
      <w:lvlText w:val="•"/>
      <w:lvlJc w:val="left"/>
      <w:pPr>
        <w:ind w:left="2843" w:hanging="360"/>
      </w:pPr>
      <w:rPr>
        <w:rFonts w:hint="default"/>
        <w:lang w:val="en-US" w:eastAsia="en-US" w:bidi="ar-SA"/>
      </w:rPr>
    </w:lvl>
    <w:lvl w:ilvl="5" w:tplc="136EDFF0">
      <w:numFmt w:val="bullet"/>
      <w:lvlText w:val="•"/>
      <w:lvlJc w:val="left"/>
      <w:pPr>
        <w:ind w:left="3434" w:hanging="360"/>
      </w:pPr>
      <w:rPr>
        <w:rFonts w:hint="default"/>
        <w:lang w:val="en-US" w:eastAsia="en-US" w:bidi="ar-SA"/>
      </w:rPr>
    </w:lvl>
    <w:lvl w:ilvl="6" w:tplc="B99C38A6">
      <w:numFmt w:val="bullet"/>
      <w:lvlText w:val="•"/>
      <w:lvlJc w:val="left"/>
      <w:pPr>
        <w:ind w:left="4025" w:hanging="360"/>
      </w:pPr>
      <w:rPr>
        <w:rFonts w:hint="default"/>
        <w:lang w:val="en-US" w:eastAsia="en-US" w:bidi="ar-SA"/>
      </w:rPr>
    </w:lvl>
    <w:lvl w:ilvl="7" w:tplc="9BFED7DA">
      <w:numFmt w:val="bullet"/>
      <w:lvlText w:val="•"/>
      <w:lvlJc w:val="left"/>
      <w:pPr>
        <w:ind w:left="4616" w:hanging="360"/>
      </w:pPr>
      <w:rPr>
        <w:rFonts w:hint="default"/>
        <w:lang w:val="en-US" w:eastAsia="en-US" w:bidi="ar-SA"/>
      </w:rPr>
    </w:lvl>
    <w:lvl w:ilvl="8" w:tplc="60C4DD86">
      <w:numFmt w:val="bullet"/>
      <w:lvlText w:val="•"/>
      <w:lvlJc w:val="left"/>
      <w:pPr>
        <w:ind w:left="5207" w:hanging="360"/>
      </w:pPr>
      <w:rPr>
        <w:rFonts w:hint="default"/>
        <w:lang w:val="en-US" w:eastAsia="en-US" w:bidi="ar-SA"/>
      </w:rPr>
    </w:lvl>
  </w:abstractNum>
  <w:abstractNum w:abstractNumId="5" w15:restartNumberingAfterBreak="0">
    <w:nsid w:val="28A9231F"/>
    <w:multiLevelType w:val="hybridMultilevel"/>
    <w:tmpl w:val="49F006B2"/>
    <w:lvl w:ilvl="0" w:tplc="4314A580">
      <w:start w:val="2"/>
      <w:numFmt w:val="decimal"/>
      <w:lvlText w:val="%1."/>
      <w:lvlJc w:val="left"/>
      <w:pPr>
        <w:ind w:left="467" w:hanging="360"/>
      </w:pPr>
      <w:rPr>
        <w:rFonts w:hint="default"/>
        <w:spacing w:val="0"/>
        <w:w w:val="85"/>
        <w:lang w:val="en-US" w:eastAsia="en-US" w:bidi="ar-SA"/>
      </w:rPr>
    </w:lvl>
    <w:lvl w:ilvl="1" w:tplc="901AB9C8">
      <w:numFmt w:val="bullet"/>
      <w:lvlText w:val="•"/>
      <w:lvlJc w:val="left"/>
      <w:pPr>
        <w:ind w:left="803" w:hanging="360"/>
      </w:pPr>
      <w:rPr>
        <w:rFonts w:hint="default"/>
        <w:lang w:val="en-US" w:eastAsia="en-US" w:bidi="ar-SA"/>
      </w:rPr>
    </w:lvl>
    <w:lvl w:ilvl="2" w:tplc="D4E8474A">
      <w:numFmt w:val="bullet"/>
      <w:lvlText w:val="•"/>
      <w:lvlJc w:val="left"/>
      <w:pPr>
        <w:ind w:left="1146" w:hanging="360"/>
      </w:pPr>
      <w:rPr>
        <w:rFonts w:hint="default"/>
        <w:lang w:val="en-US" w:eastAsia="en-US" w:bidi="ar-SA"/>
      </w:rPr>
    </w:lvl>
    <w:lvl w:ilvl="3" w:tplc="6548E206">
      <w:numFmt w:val="bullet"/>
      <w:lvlText w:val="•"/>
      <w:lvlJc w:val="left"/>
      <w:pPr>
        <w:ind w:left="1489" w:hanging="360"/>
      </w:pPr>
      <w:rPr>
        <w:rFonts w:hint="default"/>
        <w:lang w:val="en-US" w:eastAsia="en-US" w:bidi="ar-SA"/>
      </w:rPr>
    </w:lvl>
    <w:lvl w:ilvl="4" w:tplc="7ACC5FEC">
      <w:numFmt w:val="bullet"/>
      <w:lvlText w:val="•"/>
      <w:lvlJc w:val="left"/>
      <w:pPr>
        <w:ind w:left="1832" w:hanging="360"/>
      </w:pPr>
      <w:rPr>
        <w:rFonts w:hint="default"/>
        <w:lang w:val="en-US" w:eastAsia="en-US" w:bidi="ar-SA"/>
      </w:rPr>
    </w:lvl>
    <w:lvl w:ilvl="5" w:tplc="723A7796">
      <w:numFmt w:val="bullet"/>
      <w:lvlText w:val="•"/>
      <w:lvlJc w:val="left"/>
      <w:pPr>
        <w:ind w:left="2175" w:hanging="360"/>
      </w:pPr>
      <w:rPr>
        <w:rFonts w:hint="default"/>
        <w:lang w:val="en-US" w:eastAsia="en-US" w:bidi="ar-SA"/>
      </w:rPr>
    </w:lvl>
    <w:lvl w:ilvl="6" w:tplc="1FCC2F3A">
      <w:numFmt w:val="bullet"/>
      <w:lvlText w:val="•"/>
      <w:lvlJc w:val="left"/>
      <w:pPr>
        <w:ind w:left="2518" w:hanging="360"/>
      </w:pPr>
      <w:rPr>
        <w:rFonts w:hint="default"/>
        <w:lang w:val="en-US" w:eastAsia="en-US" w:bidi="ar-SA"/>
      </w:rPr>
    </w:lvl>
    <w:lvl w:ilvl="7" w:tplc="4CCA3764">
      <w:numFmt w:val="bullet"/>
      <w:lvlText w:val="•"/>
      <w:lvlJc w:val="left"/>
      <w:pPr>
        <w:ind w:left="2861" w:hanging="360"/>
      </w:pPr>
      <w:rPr>
        <w:rFonts w:hint="default"/>
        <w:lang w:val="en-US" w:eastAsia="en-US" w:bidi="ar-SA"/>
      </w:rPr>
    </w:lvl>
    <w:lvl w:ilvl="8" w:tplc="5CF6BF0A">
      <w:numFmt w:val="bullet"/>
      <w:lvlText w:val="•"/>
      <w:lvlJc w:val="left"/>
      <w:pPr>
        <w:ind w:left="3204" w:hanging="360"/>
      </w:pPr>
      <w:rPr>
        <w:rFonts w:hint="default"/>
        <w:lang w:val="en-US" w:eastAsia="en-US" w:bidi="ar-SA"/>
      </w:rPr>
    </w:lvl>
  </w:abstractNum>
  <w:abstractNum w:abstractNumId="6" w15:restartNumberingAfterBreak="0">
    <w:nsid w:val="31FF39A8"/>
    <w:multiLevelType w:val="hybridMultilevel"/>
    <w:tmpl w:val="26A4E1C0"/>
    <w:lvl w:ilvl="0" w:tplc="33FE1E66">
      <w:numFmt w:val="bullet"/>
      <w:lvlText w:val=""/>
      <w:lvlJc w:val="left"/>
      <w:pPr>
        <w:ind w:left="470" w:hanging="360"/>
      </w:pPr>
      <w:rPr>
        <w:rFonts w:ascii="Symbol" w:eastAsia="Symbol" w:hAnsi="Symbol" w:cs="Symbol" w:hint="default"/>
        <w:b w:val="0"/>
        <w:bCs w:val="0"/>
        <w:i w:val="0"/>
        <w:iCs w:val="0"/>
        <w:spacing w:val="0"/>
        <w:w w:val="100"/>
        <w:sz w:val="22"/>
        <w:szCs w:val="22"/>
        <w:lang w:val="en-US" w:eastAsia="en-US" w:bidi="ar-SA"/>
      </w:rPr>
    </w:lvl>
    <w:lvl w:ilvl="1" w:tplc="70D64898">
      <w:numFmt w:val="bullet"/>
      <w:lvlText w:val="•"/>
      <w:lvlJc w:val="left"/>
      <w:pPr>
        <w:ind w:left="1082" w:hanging="360"/>
      </w:pPr>
      <w:rPr>
        <w:rFonts w:hint="default"/>
        <w:lang w:val="en-US" w:eastAsia="en-US" w:bidi="ar-SA"/>
      </w:rPr>
    </w:lvl>
    <w:lvl w:ilvl="2" w:tplc="7682C11A">
      <w:numFmt w:val="bullet"/>
      <w:lvlText w:val="•"/>
      <w:lvlJc w:val="left"/>
      <w:pPr>
        <w:ind w:left="1685" w:hanging="360"/>
      </w:pPr>
      <w:rPr>
        <w:rFonts w:hint="default"/>
        <w:lang w:val="en-US" w:eastAsia="en-US" w:bidi="ar-SA"/>
      </w:rPr>
    </w:lvl>
    <w:lvl w:ilvl="3" w:tplc="9E2CA7F6">
      <w:numFmt w:val="bullet"/>
      <w:lvlText w:val="•"/>
      <w:lvlJc w:val="left"/>
      <w:pPr>
        <w:ind w:left="2288" w:hanging="360"/>
      </w:pPr>
      <w:rPr>
        <w:rFonts w:hint="default"/>
        <w:lang w:val="en-US" w:eastAsia="en-US" w:bidi="ar-SA"/>
      </w:rPr>
    </w:lvl>
    <w:lvl w:ilvl="4" w:tplc="28A6C5A8">
      <w:numFmt w:val="bullet"/>
      <w:lvlText w:val="•"/>
      <w:lvlJc w:val="left"/>
      <w:pPr>
        <w:ind w:left="2890" w:hanging="360"/>
      </w:pPr>
      <w:rPr>
        <w:rFonts w:hint="default"/>
        <w:lang w:val="en-US" w:eastAsia="en-US" w:bidi="ar-SA"/>
      </w:rPr>
    </w:lvl>
    <w:lvl w:ilvl="5" w:tplc="6F125DEA">
      <w:numFmt w:val="bullet"/>
      <w:lvlText w:val="•"/>
      <w:lvlJc w:val="left"/>
      <w:pPr>
        <w:ind w:left="3493" w:hanging="360"/>
      </w:pPr>
      <w:rPr>
        <w:rFonts w:hint="default"/>
        <w:lang w:val="en-US" w:eastAsia="en-US" w:bidi="ar-SA"/>
      </w:rPr>
    </w:lvl>
    <w:lvl w:ilvl="6" w:tplc="6C825456">
      <w:numFmt w:val="bullet"/>
      <w:lvlText w:val="•"/>
      <w:lvlJc w:val="left"/>
      <w:pPr>
        <w:ind w:left="4096" w:hanging="360"/>
      </w:pPr>
      <w:rPr>
        <w:rFonts w:hint="default"/>
        <w:lang w:val="en-US" w:eastAsia="en-US" w:bidi="ar-SA"/>
      </w:rPr>
    </w:lvl>
    <w:lvl w:ilvl="7" w:tplc="02EA2D94">
      <w:numFmt w:val="bullet"/>
      <w:lvlText w:val="•"/>
      <w:lvlJc w:val="left"/>
      <w:pPr>
        <w:ind w:left="4698" w:hanging="360"/>
      </w:pPr>
      <w:rPr>
        <w:rFonts w:hint="default"/>
        <w:lang w:val="en-US" w:eastAsia="en-US" w:bidi="ar-SA"/>
      </w:rPr>
    </w:lvl>
    <w:lvl w:ilvl="8" w:tplc="0F22F312">
      <w:numFmt w:val="bullet"/>
      <w:lvlText w:val="•"/>
      <w:lvlJc w:val="left"/>
      <w:pPr>
        <w:ind w:left="5301" w:hanging="360"/>
      </w:pPr>
      <w:rPr>
        <w:rFonts w:hint="default"/>
        <w:lang w:val="en-US" w:eastAsia="en-US" w:bidi="ar-SA"/>
      </w:rPr>
    </w:lvl>
  </w:abstractNum>
  <w:abstractNum w:abstractNumId="7" w15:restartNumberingAfterBreak="0">
    <w:nsid w:val="364A6139"/>
    <w:multiLevelType w:val="hybridMultilevel"/>
    <w:tmpl w:val="12CC8522"/>
    <w:lvl w:ilvl="0" w:tplc="0C846D00">
      <w:numFmt w:val="bullet"/>
      <w:lvlText w:val=""/>
      <w:lvlJc w:val="left"/>
      <w:pPr>
        <w:ind w:left="470" w:hanging="360"/>
      </w:pPr>
      <w:rPr>
        <w:rFonts w:ascii="Symbol" w:eastAsia="Symbol" w:hAnsi="Symbol" w:cs="Symbol" w:hint="default"/>
        <w:b w:val="0"/>
        <w:bCs w:val="0"/>
        <w:i w:val="0"/>
        <w:iCs w:val="0"/>
        <w:color w:val="0D0D0D"/>
        <w:spacing w:val="0"/>
        <w:w w:val="99"/>
        <w:sz w:val="20"/>
        <w:szCs w:val="20"/>
        <w:lang w:val="en-US" w:eastAsia="en-US" w:bidi="ar-SA"/>
      </w:rPr>
    </w:lvl>
    <w:lvl w:ilvl="1" w:tplc="F8AEAF16">
      <w:numFmt w:val="bullet"/>
      <w:lvlText w:val="•"/>
      <w:lvlJc w:val="left"/>
      <w:pPr>
        <w:ind w:left="1070" w:hanging="360"/>
      </w:pPr>
      <w:rPr>
        <w:rFonts w:hint="default"/>
        <w:lang w:val="en-US" w:eastAsia="en-US" w:bidi="ar-SA"/>
      </w:rPr>
    </w:lvl>
    <w:lvl w:ilvl="2" w:tplc="6AB899DE">
      <w:numFmt w:val="bullet"/>
      <w:lvlText w:val="•"/>
      <w:lvlJc w:val="left"/>
      <w:pPr>
        <w:ind w:left="1661" w:hanging="360"/>
      </w:pPr>
      <w:rPr>
        <w:rFonts w:hint="default"/>
        <w:lang w:val="en-US" w:eastAsia="en-US" w:bidi="ar-SA"/>
      </w:rPr>
    </w:lvl>
    <w:lvl w:ilvl="3" w:tplc="7D5A7D0A">
      <w:numFmt w:val="bullet"/>
      <w:lvlText w:val="•"/>
      <w:lvlJc w:val="left"/>
      <w:pPr>
        <w:ind w:left="2252" w:hanging="360"/>
      </w:pPr>
      <w:rPr>
        <w:rFonts w:hint="default"/>
        <w:lang w:val="en-US" w:eastAsia="en-US" w:bidi="ar-SA"/>
      </w:rPr>
    </w:lvl>
    <w:lvl w:ilvl="4" w:tplc="5370661E">
      <w:numFmt w:val="bullet"/>
      <w:lvlText w:val="•"/>
      <w:lvlJc w:val="left"/>
      <w:pPr>
        <w:ind w:left="2843" w:hanging="360"/>
      </w:pPr>
      <w:rPr>
        <w:rFonts w:hint="default"/>
        <w:lang w:val="en-US" w:eastAsia="en-US" w:bidi="ar-SA"/>
      </w:rPr>
    </w:lvl>
    <w:lvl w:ilvl="5" w:tplc="F120F6A6">
      <w:numFmt w:val="bullet"/>
      <w:lvlText w:val="•"/>
      <w:lvlJc w:val="left"/>
      <w:pPr>
        <w:ind w:left="3434" w:hanging="360"/>
      </w:pPr>
      <w:rPr>
        <w:rFonts w:hint="default"/>
        <w:lang w:val="en-US" w:eastAsia="en-US" w:bidi="ar-SA"/>
      </w:rPr>
    </w:lvl>
    <w:lvl w:ilvl="6" w:tplc="FA8C8B8E">
      <w:numFmt w:val="bullet"/>
      <w:lvlText w:val="•"/>
      <w:lvlJc w:val="left"/>
      <w:pPr>
        <w:ind w:left="4025" w:hanging="360"/>
      </w:pPr>
      <w:rPr>
        <w:rFonts w:hint="default"/>
        <w:lang w:val="en-US" w:eastAsia="en-US" w:bidi="ar-SA"/>
      </w:rPr>
    </w:lvl>
    <w:lvl w:ilvl="7" w:tplc="3272CA06">
      <w:numFmt w:val="bullet"/>
      <w:lvlText w:val="•"/>
      <w:lvlJc w:val="left"/>
      <w:pPr>
        <w:ind w:left="4616" w:hanging="360"/>
      </w:pPr>
      <w:rPr>
        <w:rFonts w:hint="default"/>
        <w:lang w:val="en-US" w:eastAsia="en-US" w:bidi="ar-SA"/>
      </w:rPr>
    </w:lvl>
    <w:lvl w:ilvl="8" w:tplc="FBEE9B2C">
      <w:numFmt w:val="bullet"/>
      <w:lvlText w:val="•"/>
      <w:lvlJc w:val="left"/>
      <w:pPr>
        <w:ind w:left="5207" w:hanging="360"/>
      </w:pPr>
      <w:rPr>
        <w:rFonts w:hint="default"/>
        <w:lang w:val="en-US" w:eastAsia="en-US" w:bidi="ar-SA"/>
      </w:rPr>
    </w:lvl>
  </w:abstractNum>
  <w:abstractNum w:abstractNumId="8" w15:restartNumberingAfterBreak="0">
    <w:nsid w:val="36A5245A"/>
    <w:multiLevelType w:val="hybridMultilevel"/>
    <w:tmpl w:val="8334CDE6"/>
    <w:lvl w:ilvl="0" w:tplc="666E249A">
      <w:start w:val="1"/>
      <w:numFmt w:val="decimal"/>
      <w:lvlText w:val="%1."/>
      <w:lvlJc w:val="left"/>
      <w:pPr>
        <w:ind w:left="528" w:hanging="360"/>
      </w:pPr>
      <w:rPr>
        <w:rFonts w:ascii="Trebuchet MS" w:eastAsia="Trebuchet MS" w:hAnsi="Trebuchet MS" w:cs="Trebuchet MS" w:hint="default"/>
        <w:b w:val="0"/>
        <w:bCs w:val="0"/>
        <w:i w:val="0"/>
        <w:iCs w:val="0"/>
        <w:color w:val="0D0D0D"/>
        <w:spacing w:val="0"/>
        <w:w w:val="80"/>
        <w:sz w:val="20"/>
        <w:szCs w:val="20"/>
        <w:lang w:val="en-US" w:eastAsia="en-US" w:bidi="ar-SA"/>
      </w:rPr>
    </w:lvl>
    <w:lvl w:ilvl="1" w:tplc="6B947A76">
      <w:numFmt w:val="bullet"/>
      <w:lvlText w:val="•"/>
      <w:lvlJc w:val="left"/>
      <w:pPr>
        <w:ind w:left="872" w:hanging="360"/>
      </w:pPr>
      <w:rPr>
        <w:rFonts w:hint="default"/>
        <w:lang w:val="en-US" w:eastAsia="en-US" w:bidi="ar-SA"/>
      </w:rPr>
    </w:lvl>
    <w:lvl w:ilvl="2" w:tplc="755CCF46">
      <w:numFmt w:val="bullet"/>
      <w:lvlText w:val="•"/>
      <w:lvlJc w:val="left"/>
      <w:pPr>
        <w:ind w:left="1225" w:hanging="360"/>
      </w:pPr>
      <w:rPr>
        <w:rFonts w:hint="default"/>
        <w:lang w:val="en-US" w:eastAsia="en-US" w:bidi="ar-SA"/>
      </w:rPr>
    </w:lvl>
    <w:lvl w:ilvl="3" w:tplc="6678625E">
      <w:numFmt w:val="bullet"/>
      <w:lvlText w:val="•"/>
      <w:lvlJc w:val="left"/>
      <w:pPr>
        <w:ind w:left="1577" w:hanging="360"/>
      </w:pPr>
      <w:rPr>
        <w:rFonts w:hint="default"/>
        <w:lang w:val="en-US" w:eastAsia="en-US" w:bidi="ar-SA"/>
      </w:rPr>
    </w:lvl>
    <w:lvl w:ilvl="4" w:tplc="4AA2A308">
      <w:numFmt w:val="bullet"/>
      <w:lvlText w:val="•"/>
      <w:lvlJc w:val="left"/>
      <w:pPr>
        <w:ind w:left="1930" w:hanging="360"/>
      </w:pPr>
      <w:rPr>
        <w:rFonts w:hint="default"/>
        <w:lang w:val="en-US" w:eastAsia="en-US" w:bidi="ar-SA"/>
      </w:rPr>
    </w:lvl>
    <w:lvl w:ilvl="5" w:tplc="E47A9F16">
      <w:numFmt w:val="bullet"/>
      <w:lvlText w:val="•"/>
      <w:lvlJc w:val="left"/>
      <w:pPr>
        <w:ind w:left="2282" w:hanging="360"/>
      </w:pPr>
      <w:rPr>
        <w:rFonts w:hint="default"/>
        <w:lang w:val="en-US" w:eastAsia="en-US" w:bidi="ar-SA"/>
      </w:rPr>
    </w:lvl>
    <w:lvl w:ilvl="6" w:tplc="9C90E5E8">
      <w:numFmt w:val="bullet"/>
      <w:lvlText w:val="•"/>
      <w:lvlJc w:val="left"/>
      <w:pPr>
        <w:ind w:left="2635" w:hanging="360"/>
      </w:pPr>
      <w:rPr>
        <w:rFonts w:hint="default"/>
        <w:lang w:val="en-US" w:eastAsia="en-US" w:bidi="ar-SA"/>
      </w:rPr>
    </w:lvl>
    <w:lvl w:ilvl="7" w:tplc="93CEB260">
      <w:numFmt w:val="bullet"/>
      <w:lvlText w:val="•"/>
      <w:lvlJc w:val="left"/>
      <w:pPr>
        <w:ind w:left="2987" w:hanging="360"/>
      </w:pPr>
      <w:rPr>
        <w:rFonts w:hint="default"/>
        <w:lang w:val="en-US" w:eastAsia="en-US" w:bidi="ar-SA"/>
      </w:rPr>
    </w:lvl>
    <w:lvl w:ilvl="8" w:tplc="8E8C0E1C">
      <w:numFmt w:val="bullet"/>
      <w:lvlText w:val="•"/>
      <w:lvlJc w:val="left"/>
      <w:pPr>
        <w:ind w:left="3340" w:hanging="360"/>
      </w:pPr>
      <w:rPr>
        <w:rFonts w:hint="default"/>
        <w:lang w:val="en-US" w:eastAsia="en-US" w:bidi="ar-SA"/>
      </w:rPr>
    </w:lvl>
  </w:abstractNum>
  <w:abstractNum w:abstractNumId="9" w15:restartNumberingAfterBreak="0">
    <w:nsid w:val="3A2F6837"/>
    <w:multiLevelType w:val="hybridMultilevel"/>
    <w:tmpl w:val="9C54BA1E"/>
    <w:lvl w:ilvl="0" w:tplc="C2DA9B1E">
      <w:numFmt w:val="bullet"/>
      <w:lvlText w:val=""/>
      <w:lvlJc w:val="left"/>
      <w:pPr>
        <w:ind w:left="888" w:hanging="360"/>
      </w:pPr>
      <w:rPr>
        <w:rFonts w:ascii="Symbol" w:eastAsia="Symbol" w:hAnsi="Symbol" w:cs="Symbol" w:hint="default"/>
        <w:b w:val="0"/>
        <w:bCs w:val="0"/>
        <w:i w:val="0"/>
        <w:iCs w:val="0"/>
        <w:color w:val="0D0D0D"/>
        <w:spacing w:val="0"/>
        <w:w w:val="99"/>
        <w:sz w:val="20"/>
        <w:szCs w:val="20"/>
        <w:lang w:val="en-US" w:eastAsia="en-US" w:bidi="ar-SA"/>
      </w:rPr>
    </w:lvl>
    <w:lvl w:ilvl="1" w:tplc="6B70347E">
      <w:numFmt w:val="bullet"/>
      <w:lvlText w:val="•"/>
      <w:lvlJc w:val="left"/>
      <w:pPr>
        <w:ind w:left="1102" w:hanging="360"/>
      </w:pPr>
      <w:rPr>
        <w:rFonts w:hint="default"/>
        <w:lang w:val="en-US" w:eastAsia="en-US" w:bidi="ar-SA"/>
      </w:rPr>
    </w:lvl>
    <w:lvl w:ilvl="2" w:tplc="2AA0A916">
      <w:numFmt w:val="bullet"/>
      <w:lvlText w:val="•"/>
      <w:lvlJc w:val="left"/>
      <w:pPr>
        <w:ind w:left="1325" w:hanging="360"/>
      </w:pPr>
      <w:rPr>
        <w:rFonts w:hint="default"/>
        <w:lang w:val="en-US" w:eastAsia="en-US" w:bidi="ar-SA"/>
      </w:rPr>
    </w:lvl>
    <w:lvl w:ilvl="3" w:tplc="2BF608BC">
      <w:numFmt w:val="bullet"/>
      <w:lvlText w:val="•"/>
      <w:lvlJc w:val="left"/>
      <w:pPr>
        <w:ind w:left="1547" w:hanging="360"/>
      </w:pPr>
      <w:rPr>
        <w:rFonts w:hint="default"/>
        <w:lang w:val="en-US" w:eastAsia="en-US" w:bidi="ar-SA"/>
      </w:rPr>
    </w:lvl>
    <w:lvl w:ilvl="4" w:tplc="7C26318A">
      <w:numFmt w:val="bullet"/>
      <w:lvlText w:val="•"/>
      <w:lvlJc w:val="left"/>
      <w:pPr>
        <w:ind w:left="1770" w:hanging="360"/>
      </w:pPr>
      <w:rPr>
        <w:rFonts w:hint="default"/>
        <w:lang w:val="en-US" w:eastAsia="en-US" w:bidi="ar-SA"/>
      </w:rPr>
    </w:lvl>
    <w:lvl w:ilvl="5" w:tplc="D4C4E124">
      <w:numFmt w:val="bullet"/>
      <w:lvlText w:val="•"/>
      <w:lvlJc w:val="left"/>
      <w:pPr>
        <w:ind w:left="1993" w:hanging="360"/>
      </w:pPr>
      <w:rPr>
        <w:rFonts w:hint="default"/>
        <w:lang w:val="en-US" w:eastAsia="en-US" w:bidi="ar-SA"/>
      </w:rPr>
    </w:lvl>
    <w:lvl w:ilvl="6" w:tplc="BB88DAF6">
      <w:numFmt w:val="bullet"/>
      <w:lvlText w:val="•"/>
      <w:lvlJc w:val="left"/>
      <w:pPr>
        <w:ind w:left="2215" w:hanging="360"/>
      </w:pPr>
      <w:rPr>
        <w:rFonts w:hint="default"/>
        <w:lang w:val="en-US" w:eastAsia="en-US" w:bidi="ar-SA"/>
      </w:rPr>
    </w:lvl>
    <w:lvl w:ilvl="7" w:tplc="9A48279E">
      <w:numFmt w:val="bullet"/>
      <w:lvlText w:val="•"/>
      <w:lvlJc w:val="left"/>
      <w:pPr>
        <w:ind w:left="2438" w:hanging="360"/>
      </w:pPr>
      <w:rPr>
        <w:rFonts w:hint="default"/>
        <w:lang w:val="en-US" w:eastAsia="en-US" w:bidi="ar-SA"/>
      </w:rPr>
    </w:lvl>
    <w:lvl w:ilvl="8" w:tplc="3F0E5670">
      <w:numFmt w:val="bullet"/>
      <w:lvlText w:val="•"/>
      <w:lvlJc w:val="left"/>
      <w:pPr>
        <w:ind w:left="2660" w:hanging="360"/>
      </w:pPr>
      <w:rPr>
        <w:rFonts w:hint="default"/>
        <w:lang w:val="en-US" w:eastAsia="en-US" w:bidi="ar-SA"/>
      </w:rPr>
    </w:lvl>
  </w:abstractNum>
  <w:abstractNum w:abstractNumId="10" w15:restartNumberingAfterBreak="0">
    <w:nsid w:val="3F7063CF"/>
    <w:multiLevelType w:val="hybridMultilevel"/>
    <w:tmpl w:val="7A1ABE7A"/>
    <w:lvl w:ilvl="0" w:tplc="CE1C942A">
      <w:start w:val="1"/>
      <w:numFmt w:val="decimal"/>
      <w:lvlText w:val="%1."/>
      <w:lvlJc w:val="left"/>
      <w:pPr>
        <w:ind w:left="528" w:hanging="360"/>
      </w:pPr>
      <w:rPr>
        <w:rFonts w:ascii="Trebuchet MS" w:eastAsia="Trebuchet MS" w:hAnsi="Trebuchet MS" w:cs="Trebuchet MS" w:hint="default"/>
        <w:b w:val="0"/>
        <w:bCs w:val="0"/>
        <w:i w:val="0"/>
        <w:iCs w:val="0"/>
        <w:color w:val="0D0D0D"/>
        <w:spacing w:val="0"/>
        <w:w w:val="80"/>
        <w:sz w:val="20"/>
        <w:szCs w:val="20"/>
        <w:lang w:val="en-US" w:eastAsia="en-US" w:bidi="ar-SA"/>
      </w:rPr>
    </w:lvl>
    <w:lvl w:ilvl="1" w:tplc="B5F62036">
      <w:numFmt w:val="bullet"/>
      <w:lvlText w:val="•"/>
      <w:lvlJc w:val="left"/>
      <w:pPr>
        <w:ind w:left="778" w:hanging="360"/>
      </w:pPr>
      <w:rPr>
        <w:rFonts w:hint="default"/>
        <w:lang w:val="en-US" w:eastAsia="en-US" w:bidi="ar-SA"/>
      </w:rPr>
    </w:lvl>
    <w:lvl w:ilvl="2" w:tplc="01EE8158">
      <w:numFmt w:val="bullet"/>
      <w:lvlText w:val="•"/>
      <w:lvlJc w:val="left"/>
      <w:pPr>
        <w:ind w:left="1037" w:hanging="360"/>
      </w:pPr>
      <w:rPr>
        <w:rFonts w:hint="default"/>
        <w:lang w:val="en-US" w:eastAsia="en-US" w:bidi="ar-SA"/>
      </w:rPr>
    </w:lvl>
    <w:lvl w:ilvl="3" w:tplc="8172999C">
      <w:numFmt w:val="bullet"/>
      <w:lvlText w:val="•"/>
      <w:lvlJc w:val="left"/>
      <w:pPr>
        <w:ind w:left="1295" w:hanging="360"/>
      </w:pPr>
      <w:rPr>
        <w:rFonts w:hint="default"/>
        <w:lang w:val="en-US" w:eastAsia="en-US" w:bidi="ar-SA"/>
      </w:rPr>
    </w:lvl>
    <w:lvl w:ilvl="4" w:tplc="968C14D0">
      <w:numFmt w:val="bullet"/>
      <w:lvlText w:val="•"/>
      <w:lvlJc w:val="left"/>
      <w:pPr>
        <w:ind w:left="1554" w:hanging="360"/>
      </w:pPr>
      <w:rPr>
        <w:rFonts w:hint="default"/>
        <w:lang w:val="en-US" w:eastAsia="en-US" w:bidi="ar-SA"/>
      </w:rPr>
    </w:lvl>
    <w:lvl w:ilvl="5" w:tplc="EA36CDE6">
      <w:numFmt w:val="bullet"/>
      <w:lvlText w:val="•"/>
      <w:lvlJc w:val="left"/>
      <w:pPr>
        <w:ind w:left="1813" w:hanging="360"/>
      </w:pPr>
      <w:rPr>
        <w:rFonts w:hint="default"/>
        <w:lang w:val="en-US" w:eastAsia="en-US" w:bidi="ar-SA"/>
      </w:rPr>
    </w:lvl>
    <w:lvl w:ilvl="6" w:tplc="91666884">
      <w:numFmt w:val="bullet"/>
      <w:lvlText w:val="•"/>
      <w:lvlJc w:val="left"/>
      <w:pPr>
        <w:ind w:left="2071" w:hanging="360"/>
      </w:pPr>
      <w:rPr>
        <w:rFonts w:hint="default"/>
        <w:lang w:val="en-US" w:eastAsia="en-US" w:bidi="ar-SA"/>
      </w:rPr>
    </w:lvl>
    <w:lvl w:ilvl="7" w:tplc="115086E8">
      <w:numFmt w:val="bullet"/>
      <w:lvlText w:val="•"/>
      <w:lvlJc w:val="left"/>
      <w:pPr>
        <w:ind w:left="2330" w:hanging="360"/>
      </w:pPr>
      <w:rPr>
        <w:rFonts w:hint="default"/>
        <w:lang w:val="en-US" w:eastAsia="en-US" w:bidi="ar-SA"/>
      </w:rPr>
    </w:lvl>
    <w:lvl w:ilvl="8" w:tplc="F370994C">
      <w:numFmt w:val="bullet"/>
      <w:lvlText w:val="•"/>
      <w:lvlJc w:val="left"/>
      <w:pPr>
        <w:ind w:left="2588" w:hanging="360"/>
      </w:pPr>
      <w:rPr>
        <w:rFonts w:hint="default"/>
        <w:lang w:val="en-US" w:eastAsia="en-US" w:bidi="ar-SA"/>
      </w:rPr>
    </w:lvl>
  </w:abstractNum>
  <w:abstractNum w:abstractNumId="11" w15:restartNumberingAfterBreak="0">
    <w:nsid w:val="47BD5A6F"/>
    <w:multiLevelType w:val="hybridMultilevel"/>
    <w:tmpl w:val="5E74FF40"/>
    <w:lvl w:ilvl="0" w:tplc="F8F80A88">
      <w:numFmt w:val="bullet"/>
      <w:lvlText w:val=""/>
      <w:lvlJc w:val="left"/>
      <w:pPr>
        <w:ind w:left="1468" w:hanging="360"/>
      </w:pPr>
      <w:rPr>
        <w:rFonts w:ascii="Symbol" w:eastAsia="Symbol" w:hAnsi="Symbol" w:cs="Symbol" w:hint="default"/>
        <w:spacing w:val="0"/>
        <w:w w:val="100"/>
        <w:lang w:val="en-US" w:eastAsia="en-US" w:bidi="ar-SA"/>
      </w:rPr>
    </w:lvl>
    <w:lvl w:ilvl="1" w:tplc="53AE8F76">
      <w:numFmt w:val="bullet"/>
      <w:lvlText w:val="•"/>
      <w:lvlJc w:val="left"/>
      <w:pPr>
        <w:ind w:left="2390" w:hanging="360"/>
      </w:pPr>
      <w:rPr>
        <w:rFonts w:hint="default"/>
        <w:lang w:val="en-US" w:eastAsia="en-US" w:bidi="ar-SA"/>
      </w:rPr>
    </w:lvl>
    <w:lvl w:ilvl="2" w:tplc="3DD46966">
      <w:numFmt w:val="bullet"/>
      <w:lvlText w:val="•"/>
      <w:lvlJc w:val="left"/>
      <w:pPr>
        <w:ind w:left="3321" w:hanging="360"/>
      </w:pPr>
      <w:rPr>
        <w:rFonts w:hint="default"/>
        <w:lang w:val="en-US" w:eastAsia="en-US" w:bidi="ar-SA"/>
      </w:rPr>
    </w:lvl>
    <w:lvl w:ilvl="3" w:tplc="DFCACCB8">
      <w:numFmt w:val="bullet"/>
      <w:lvlText w:val="•"/>
      <w:lvlJc w:val="left"/>
      <w:pPr>
        <w:ind w:left="4251" w:hanging="360"/>
      </w:pPr>
      <w:rPr>
        <w:rFonts w:hint="default"/>
        <w:lang w:val="en-US" w:eastAsia="en-US" w:bidi="ar-SA"/>
      </w:rPr>
    </w:lvl>
    <w:lvl w:ilvl="4" w:tplc="4B069A92">
      <w:numFmt w:val="bullet"/>
      <w:lvlText w:val="•"/>
      <w:lvlJc w:val="left"/>
      <w:pPr>
        <w:ind w:left="5182" w:hanging="360"/>
      </w:pPr>
      <w:rPr>
        <w:rFonts w:hint="default"/>
        <w:lang w:val="en-US" w:eastAsia="en-US" w:bidi="ar-SA"/>
      </w:rPr>
    </w:lvl>
    <w:lvl w:ilvl="5" w:tplc="49246DAA">
      <w:numFmt w:val="bullet"/>
      <w:lvlText w:val="•"/>
      <w:lvlJc w:val="left"/>
      <w:pPr>
        <w:ind w:left="6113" w:hanging="360"/>
      </w:pPr>
      <w:rPr>
        <w:rFonts w:hint="default"/>
        <w:lang w:val="en-US" w:eastAsia="en-US" w:bidi="ar-SA"/>
      </w:rPr>
    </w:lvl>
    <w:lvl w:ilvl="6" w:tplc="83A24D0A">
      <w:numFmt w:val="bullet"/>
      <w:lvlText w:val="•"/>
      <w:lvlJc w:val="left"/>
      <w:pPr>
        <w:ind w:left="7043" w:hanging="360"/>
      </w:pPr>
      <w:rPr>
        <w:rFonts w:hint="default"/>
        <w:lang w:val="en-US" w:eastAsia="en-US" w:bidi="ar-SA"/>
      </w:rPr>
    </w:lvl>
    <w:lvl w:ilvl="7" w:tplc="E1D07DDE">
      <w:numFmt w:val="bullet"/>
      <w:lvlText w:val="•"/>
      <w:lvlJc w:val="left"/>
      <w:pPr>
        <w:ind w:left="7974" w:hanging="360"/>
      </w:pPr>
      <w:rPr>
        <w:rFonts w:hint="default"/>
        <w:lang w:val="en-US" w:eastAsia="en-US" w:bidi="ar-SA"/>
      </w:rPr>
    </w:lvl>
    <w:lvl w:ilvl="8" w:tplc="16AC3CD2">
      <w:numFmt w:val="bullet"/>
      <w:lvlText w:val="•"/>
      <w:lvlJc w:val="left"/>
      <w:pPr>
        <w:ind w:left="8905" w:hanging="360"/>
      </w:pPr>
      <w:rPr>
        <w:rFonts w:hint="default"/>
        <w:lang w:val="en-US" w:eastAsia="en-US" w:bidi="ar-SA"/>
      </w:rPr>
    </w:lvl>
  </w:abstractNum>
  <w:abstractNum w:abstractNumId="12" w15:restartNumberingAfterBreak="0">
    <w:nsid w:val="499818EF"/>
    <w:multiLevelType w:val="hybridMultilevel"/>
    <w:tmpl w:val="6EA8AA4E"/>
    <w:lvl w:ilvl="0" w:tplc="FB4C17EC">
      <w:numFmt w:val="bullet"/>
      <w:lvlText w:val=""/>
      <w:lvlJc w:val="left"/>
      <w:pPr>
        <w:ind w:left="470" w:hanging="360"/>
      </w:pPr>
      <w:rPr>
        <w:rFonts w:ascii="Symbol" w:eastAsia="Symbol" w:hAnsi="Symbol" w:cs="Symbol" w:hint="default"/>
        <w:b w:val="0"/>
        <w:bCs w:val="0"/>
        <w:i w:val="0"/>
        <w:iCs w:val="0"/>
        <w:color w:val="0D0D0D"/>
        <w:spacing w:val="0"/>
        <w:w w:val="99"/>
        <w:sz w:val="20"/>
        <w:szCs w:val="20"/>
        <w:lang w:val="en-US" w:eastAsia="en-US" w:bidi="ar-SA"/>
      </w:rPr>
    </w:lvl>
    <w:lvl w:ilvl="1" w:tplc="0F6A9646">
      <w:numFmt w:val="bullet"/>
      <w:lvlText w:val="•"/>
      <w:lvlJc w:val="left"/>
      <w:pPr>
        <w:ind w:left="1070" w:hanging="360"/>
      </w:pPr>
      <w:rPr>
        <w:rFonts w:hint="default"/>
        <w:lang w:val="en-US" w:eastAsia="en-US" w:bidi="ar-SA"/>
      </w:rPr>
    </w:lvl>
    <w:lvl w:ilvl="2" w:tplc="7C2286A4">
      <w:numFmt w:val="bullet"/>
      <w:lvlText w:val="•"/>
      <w:lvlJc w:val="left"/>
      <w:pPr>
        <w:ind w:left="1661" w:hanging="360"/>
      </w:pPr>
      <w:rPr>
        <w:rFonts w:hint="default"/>
        <w:lang w:val="en-US" w:eastAsia="en-US" w:bidi="ar-SA"/>
      </w:rPr>
    </w:lvl>
    <w:lvl w:ilvl="3" w:tplc="B81471D6">
      <w:numFmt w:val="bullet"/>
      <w:lvlText w:val="•"/>
      <w:lvlJc w:val="left"/>
      <w:pPr>
        <w:ind w:left="2252" w:hanging="360"/>
      </w:pPr>
      <w:rPr>
        <w:rFonts w:hint="default"/>
        <w:lang w:val="en-US" w:eastAsia="en-US" w:bidi="ar-SA"/>
      </w:rPr>
    </w:lvl>
    <w:lvl w:ilvl="4" w:tplc="7928594A">
      <w:numFmt w:val="bullet"/>
      <w:lvlText w:val="•"/>
      <w:lvlJc w:val="left"/>
      <w:pPr>
        <w:ind w:left="2843" w:hanging="360"/>
      </w:pPr>
      <w:rPr>
        <w:rFonts w:hint="default"/>
        <w:lang w:val="en-US" w:eastAsia="en-US" w:bidi="ar-SA"/>
      </w:rPr>
    </w:lvl>
    <w:lvl w:ilvl="5" w:tplc="BDF285C6">
      <w:numFmt w:val="bullet"/>
      <w:lvlText w:val="•"/>
      <w:lvlJc w:val="left"/>
      <w:pPr>
        <w:ind w:left="3434" w:hanging="360"/>
      </w:pPr>
      <w:rPr>
        <w:rFonts w:hint="default"/>
        <w:lang w:val="en-US" w:eastAsia="en-US" w:bidi="ar-SA"/>
      </w:rPr>
    </w:lvl>
    <w:lvl w:ilvl="6" w:tplc="83E20088">
      <w:numFmt w:val="bullet"/>
      <w:lvlText w:val="•"/>
      <w:lvlJc w:val="left"/>
      <w:pPr>
        <w:ind w:left="4025" w:hanging="360"/>
      </w:pPr>
      <w:rPr>
        <w:rFonts w:hint="default"/>
        <w:lang w:val="en-US" w:eastAsia="en-US" w:bidi="ar-SA"/>
      </w:rPr>
    </w:lvl>
    <w:lvl w:ilvl="7" w:tplc="A08A7486">
      <w:numFmt w:val="bullet"/>
      <w:lvlText w:val="•"/>
      <w:lvlJc w:val="left"/>
      <w:pPr>
        <w:ind w:left="4616" w:hanging="360"/>
      </w:pPr>
      <w:rPr>
        <w:rFonts w:hint="default"/>
        <w:lang w:val="en-US" w:eastAsia="en-US" w:bidi="ar-SA"/>
      </w:rPr>
    </w:lvl>
    <w:lvl w:ilvl="8" w:tplc="D548E814">
      <w:numFmt w:val="bullet"/>
      <w:lvlText w:val="•"/>
      <w:lvlJc w:val="left"/>
      <w:pPr>
        <w:ind w:left="5207" w:hanging="360"/>
      </w:pPr>
      <w:rPr>
        <w:rFonts w:hint="default"/>
        <w:lang w:val="en-US" w:eastAsia="en-US" w:bidi="ar-SA"/>
      </w:rPr>
    </w:lvl>
  </w:abstractNum>
  <w:abstractNum w:abstractNumId="13" w15:restartNumberingAfterBreak="0">
    <w:nsid w:val="4BE43FE5"/>
    <w:multiLevelType w:val="hybridMultilevel"/>
    <w:tmpl w:val="D0A85E4C"/>
    <w:lvl w:ilvl="0" w:tplc="F81AC2BC">
      <w:start w:val="1"/>
      <w:numFmt w:val="decimal"/>
      <w:lvlText w:val="%1."/>
      <w:lvlJc w:val="left"/>
      <w:pPr>
        <w:ind w:left="422" w:hanging="360"/>
      </w:pPr>
      <w:rPr>
        <w:rFonts w:ascii="Trebuchet MS" w:eastAsia="Trebuchet MS" w:hAnsi="Trebuchet MS" w:cs="Trebuchet MS" w:hint="default"/>
        <w:b w:val="0"/>
        <w:bCs w:val="0"/>
        <w:i w:val="0"/>
        <w:iCs w:val="0"/>
        <w:color w:val="0D0D0D"/>
        <w:spacing w:val="0"/>
        <w:w w:val="80"/>
        <w:sz w:val="20"/>
        <w:szCs w:val="20"/>
        <w:lang w:val="en-US" w:eastAsia="en-US" w:bidi="ar-SA"/>
      </w:rPr>
    </w:lvl>
    <w:lvl w:ilvl="1" w:tplc="186EB482">
      <w:numFmt w:val="bullet"/>
      <w:lvlText w:val="•"/>
      <w:lvlJc w:val="left"/>
      <w:pPr>
        <w:ind w:left="634" w:hanging="360"/>
      </w:pPr>
      <w:rPr>
        <w:rFonts w:hint="default"/>
        <w:lang w:val="en-US" w:eastAsia="en-US" w:bidi="ar-SA"/>
      </w:rPr>
    </w:lvl>
    <w:lvl w:ilvl="2" w:tplc="9326809E">
      <w:numFmt w:val="bullet"/>
      <w:lvlText w:val="•"/>
      <w:lvlJc w:val="left"/>
      <w:pPr>
        <w:ind w:left="849" w:hanging="360"/>
      </w:pPr>
      <w:rPr>
        <w:rFonts w:hint="default"/>
        <w:lang w:val="en-US" w:eastAsia="en-US" w:bidi="ar-SA"/>
      </w:rPr>
    </w:lvl>
    <w:lvl w:ilvl="3" w:tplc="CA4A1BB6">
      <w:numFmt w:val="bullet"/>
      <w:lvlText w:val="•"/>
      <w:lvlJc w:val="left"/>
      <w:pPr>
        <w:ind w:left="1063" w:hanging="360"/>
      </w:pPr>
      <w:rPr>
        <w:rFonts w:hint="default"/>
        <w:lang w:val="en-US" w:eastAsia="en-US" w:bidi="ar-SA"/>
      </w:rPr>
    </w:lvl>
    <w:lvl w:ilvl="4" w:tplc="97AA04F0">
      <w:numFmt w:val="bullet"/>
      <w:lvlText w:val="•"/>
      <w:lvlJc w:val="left"/>
      <w:pPr>
        <w:ind w:left="1278" w:hanging="360"/>
      </w:pPr>
      <w:rPr>
        <w:rFonts w:hint="default"/>
        <w:lang w:val="en-US" w:eastAsia="en-US" w:bidi="ar-SA"/>
      </w:rPr>
    </w:lvl>
    <w:lvl w:ilvl="5" w:tplc="C7D4B6BC">
      <w:numFmt w:val="bullet"/>
      <w:lvlText w:val="•"/>
      <w:lvlJc w:val="left"/>
      <w:pPr>
        <w:ind w:left="1493" w:hanging="360"/>
      </w:pPr>
      <w:rPr>
        <w:rFonts w:hint="default"/>
        <w:lang w:val="en-US" w:eastAsia="en-US" w:bidi="ar-SA"/>
      </w:rPr>
    </w:lvl>
    <w:lvl w:ilvl="6" w:tplc="CCB02FC6">
      <w:numFmt w:val="bullet"/>
      <w:lvlText w:val="•"/>
      <w:lvlJc w:val="left"/>
      <w:pPr>
        <w:ind w:left="1707" w:hanging="360"/>
      </w:pPr>
      <w:rPr>
        <w:rFonts w:hint="default"/>
        <w:lang w:val="en-US" w:eastAsia="en-US" w:bidi="ar-SA"/>
      </w:rPr>
    </w:lvl>
    <w:lvl w:ilvl="7" w:tplc="46BE3870">
      <w:numFmt w:val="bullet"/>
      <w:lvlText w:val="•"/>
      <w:lvlJc w:val="left"/>
      <w:pPr>
        <w:ind w:left="1922" w:hanging="360"/>
      </w:pPr>
      <w:rPr>
        <w:rFonts w:hint="default"/>
        <w:lang w:val="en-US" w:eastAsia="en-US" w:bidi="ar-SA"/>
      </w:rPr>
    </w:lvl>
    <w:lvl w:ilvl="8" w:tplc="B1F45F1C">
      <w:numFmt w:val="bullet"/>
      <w:lvlText w:val="•"/>
      <w:lvlJc w:val="left"/>
      <w:pPr>
        <w:ind w:left="2136" w:hanging="360"/>
      </w:pPr>
      <w:rPr>
        <w:rFonts w:hint="default"/>
        <w:lang w:val="en-US" w:eastAsia="en-US" w:bidi="ar-SA"/>
      </w:rPr>
    </w:lvl>
  </w:abstractNum>
  <w:abstractNum w:abstractNumId="14" w15:restartNumberingAfterBreak="0">
    <w:nsid w:val="549F1231"/>
    <w:multiLevelType w:val="hybridMultilevel"/>
    <w:tmpl w:val="2EAC08F6"/>
    <w:lvl w:ilvl="0" w:tplc="08A26BAA">
      <w:start w:val="1"/>
      <w:numFmt w:val="decimal"/>
      <w:lvlText w:val="%1."/>
      <w:lvlJc w:val="left"/>
      <w:pPr>
        <w:ind w:left="528" w:hanging="360"/>
      </w:pPr>
      <w:rPr>
        <w:rFonts w:ascii="Trebuchet MS" w:eastAsia="Trebuchet MS" w:hAnsi="Trebuchet MS" w:cs="Trebuchet MS" w:hint="default"/>
        <w:b w:val="0"/>
        <w:bCs w:val="0"/>
        <w:i w:val="0"/>
        <w:iCs w:val="0"/>
        <w:color w:val="0D0D0D"/>
        <w:spacing w:val="0"/>
        <w:w w:val="80"/>
        <w:sz w:val="20"/>
        <w:szCs w:val="20"/>
        <w:lang w:val="en-US" w:eastAsia="en-US" w:bidi="ar-SA"/>
      </w:rPr>
    </w:lvl>
    <w:lvl w:ilvl="1" w:tplc="C178990E">
      <w:numFmt w:val="bullet"/>
      <w:lvlText w:val="•"/>
      <w:lvlJc w:val="left"/>
      <w:pPr>
        <w:ind w:left="778" w:hanging="360"/>
      </w:pPr>
      <w:rPr>
        <w:rFonts w:hint="default"/>
        <w:lang w:val="en-US" w:eastAsia="en-US" w:bidi="ar-SA"/>
      </w:rPr>
    </w:lvl>
    <w:lvl w:ilvl="2" w:tplc="3FAAB20C">
      <w:numFmt w:val="bullet"/>
      <w:lvlText w:val="•"/>
      <w:lvlJc w:val="left"/>
      <w:pPr>
        <w:ind w:left="1037" w:hanging="360"/>
      </w:pPr>
      <w:rPr>
        <w:rFonts w:hint="default"/>
        <w:lang w:val="en-US" w:eastAsia="en-US" w:bidi="ar-SA"/>
      </w:rPr>
    </w:lvl>
    <w:lvl w:ilvl="3" w:tplc="0AFA96E8">
      <w:numFmt w:val="bullet"/>
      <w:lvlText w:val="•"/>
      <w:lvlJc w:val="left"/>
      <w:pPr>
        <w:ind w:left="1295" w:hanging="360"/>
      </w:pPr>
      <w:rPr>
        <w:rFonts w:hint="default"/>
        <w:lang w:val="en-US" w:eastAsia="en-US" w:bidi="ar-SA"/>
      </w:rPr>
    </w:lvl>
    <w:lvl w:ilvl="4" w:tplc="AA680426">
      <w:numFmt w:val="bullet"/>
      <w:lvlText w:val="•"/>
      <w:lvlJc w:val="left"/>
      <w:pPr>
        <w:ind w:left="1554" w:hanging="360"/>
      </w:pPr>
      <w:rPr>
        <w:rFonts w:hint="default"/>
        <w:lang w:val="en-US" w:eastAsia="en-US" w:bidi="ar-SA"/>
      </w:rPr>
    </w:lvl>
    <w:lvl w:ilvl="5" w:tplc="A148CE94">
      <w:numFmt w:val="bullet"/>
      <w:lvlText w:val="•"/>
      <w:lvlJc w:val="left"/>
      <w:pPr>
        <w:ind w:left="1813" w:hanging="360"/>
      </w:pPr>
      <w:rPr>
        <w:rFonts w:hint="default"/>
        <w:lang w:val="en-US" w:eastAsia="en-US" w:bidi="ar-SA"/>
      </w:rPr>
    </w:lvl>
    <w:lvl w:ilvl="6" w:tplc="958C824C">
      <w:numFmt w:val="bullet"/>
      <w:lvlText w:val="•"/>
      <w:lvlJc w:val="left"/>
      <w:pPr>
        <w:ind w:left="2071" w:hanging="360"/>
      </w:pPr>
      <w:rPr>
        <w:rFonts w:hint="default"/>
        <w:lang w:val="en-US" w:eastAsia="en-US" w:bidi="ar-SA"/>
      </w:rPr>
    </w:lvl>
    <w:lvl w:ilvl="7" w:tplc="0164BDA0">
      <w:numFmt w:val="bullet"/>
      <w:lvlText w:val="•"/>
      <w:lvlJc w:val="left"/>
      <w:pPr>
        <w:ind w:left="2330" w:hanging="360"/>
      </w:pPr>
      <w:rPr>
        <w:rFonts w:hint="default"/>
        <w:lang w:val="en-US" w:eastAsia="en-US" w:bidi="ar-SA"/>
      </w:rPr>
    </w:lvl>
    <w:lvl w:ilvl="8" w:tplc="2A16E92E">
      <w:numFmt w:val="bullet"/>
      <w:lvlText w:val="•"/>
      <w:lvlJc w:val="left"/>
      <w:pPr>
        <w:ind w:left="2588" w:hanging="360"/>
      </w:pPr>
      <w:rPr>
        <w:rFonts w:hint="default"/>
        <w:lang w:val="en-US" w:eastAsia="en-US" w:bidi="ar-SA"/>
      </w:rPr>
    </w:lvl>
  </w:abstractNum>
  <w:abstractNum w:abstractNumId="15" w15:restartNumberingAfterBreak="0">
    <w:nsid w:val="56AF46C3"/>
    <w:multiLevelType w:val="hybridMultilevel"/>
    <w:tmpl w:val="D26AAE20"/>
    <w:lvl w:ilvl="0" w:tplc="A2D446DE">
      <w:numFmt w:val="bullet"/>
      <w:lvlText w:val=""/>
      <w:lvlJc w:val="left"/>
      <w:pPr>
        <w:ind w:left="429" w:hanging="360"/>
      </w:pPr>
      <w:rPr>
        <w:rFonts w:ascii="Symbol" w:eastAsia="Symbol" w:hAnsi="Symbol" w:cs="Symbol" w:hint="default"/>
        <w:b w:val="0"/>
        <w:bCs w:val="0"/>
        <w:i w:val="0"/>
        <w:iCs w:val="0"/>
        <w:spacing w:val="0"/>
        <w:w w:val="100"/>
        <w:sz w:val="22"/>
        <w:szCs w:val="22"/>
        <w:lang w:val="en-US" w:eastAsia="en-US" w:bidi="ar-SA"/>
      </w:rPr>
    </w:lvl>
    <w:lvl w:ilvl="1" w:tplc="22FEB838">
      <w:numFmt w:val="bullet"/>
      <w:lvlText w:val="•"/>
      <w:lvlJc w:val="left"/>
      <w:pPr>
        <w:ind w:left="1028" w:hanging="360"/>
      </w:pPr>
      <w:rPr>
        <w:rFonts w:hint="default"/>
        <w:lang w:val="en-US" w:eastAsia="en-US" w:bidi="ar-SA"/>
      </w:rPr>
    </w:lvl>
    <w:lvl w:ilvl="2" w:tplc="B7F852F4">
      <w:numFmt w:val="bullet"/>
      <w:lvlText w:val="•"/>
      <w:lvlJc w:val="left"/>
      <w:pPr>
        <w:ind w:left="1637" w:hanging="360"/>
      </w:pPr>
      <w:rPr>
        <w:rFonts w:hint="default"/>
        <w:lang w:val="en-US" w:eastAsia="en-US" w:bidi="ar-SA"/>
      </w:rPr>
    </w:lvl>
    <w:lvl w:ilvl="3" w:tplc="E9D678F4">
      <w:numFmt w:val="bullet"/>
      <w:lvlText w:val="•"/>
      <w:lvlJc w:val="left"/>
      <w:pPr>
        <w:ind w:left="2246" w:hanging="360"/>
      </w:pPr>
      <w:rPr>
        <w:rFonts w:hint="default"/>
        <w:lang w:val="en-US" w:eastAsia="en-US" w:bidi="ar-SA"/>
      </w:rPr>
    </w:lvl>
    <w:lvl w:ilvl="4" w:tplc="9ED4A7CE">
      <w:numFmt w:val="bullet"/>
      <w:lvlText w:val="•"/>
      <w:lvlJc w:val="left"/>
      <w:pPr>
        <w:ind w:left="2854" w:hanging="360"/>
      </w:pPr>
      <w:rPr>
        <w:rFonts w:hint="default"/>
        <w:lang w:val="en-US" w:eastAsia="en-US" w:bidi="ar-SA"/>
      </w:rPr>
    </w:lvl>
    <w:lvl w:ilvl="5" w:tplc="0786DB4A">
      <w:numFmt w:val="bullet"/>
      <w:lvlText w:val="•"/>
      <w:lvlJc w:val="left"/>
      <w:pPr>
        <w:ind w:left="3463" w:hanging="360"/>
      </w:pPr>
      <w:rPr>
        <w:rFonts w:hint="default"/>
        <w:lang w:val="en-US" w:eastAsia="en-US" w:bidi="ar-SA"/>
      </w:rPr>
    </w:lvl>
    <w:lvl w:ilvl="6" w:tplc="37922D0E">
      <w:numFmt w:val="bullet"/>
      <w:lvlText w:val="•"/>
      <w:lvlJc w:val="left"/>
      <w:pPr>
        <w:ind w:left="4072" w:hanging="360"/>
      </w:pPr>
      <w:rPr>
        <w:rFonts w:hint="default"/>
        <w:lang w:val="en-US" w:eastAsia="en-US" w:bidi="ar-SA"/>
      </w:rPr>
    </w:lvl>
    <w:lvl w:ilvl="7" w:tplc="EE583A7C">
      <w:numFmt w:val="bullet"/>
      <w:lvlText w:val="•"/>
      <w:lvlJc w:val="left"/>
      <w:pPr>
        <w:ind w:left="4680" w:hanging="360"/>
      </w:pPr>
      <w:rPr>
        <w:rFonts w:hint="default"/>
        <w:lang w:val="en-US" w:eastAsia="en-US" w:bidi="ar-SA"/>
      </w:rPr>
    </w:lvl>
    <w:lvl w:ilvl="8" w:tplc="24309748">
      <w:numFmt w:val="bullet"/>
      <w:lvlText w:val="•"/>
      <w:lvlJc w:val="left"/>
      <w:pPr>
        <w:ind w:left="5289" w:hanging="360"/>
      </w:pPr>
      <w:rPr>
        <w:rFonts w:hint="default"/>
        <w:lang w:val="en-US" w:eastAsia="en-US" w:bidi="ar-SA"/>
      </w:rPr>
    </w:lvl>
  </w:abstractNum>
  <w:abstractNum w:abstractNumId="16" w15:restartNumberingAfterBreak="0">
    <w:nsid w:val="587C56E2"/>
    <w:multiLevelType w:val="hybridMultilevel"/>
    <w:tmpl w:val="C05067EE"/>
    <w:lvl w:ilvl="0" w:tplc="8BDE550E">
      <w:numFmt w:val="bullet"/>
      <w:lvlText w:val=""/>
      <w:lvlJc w:val="left"/>
      <w:pPr>
        <w:ind w:left="470" w:hanging="360"/>
      </w:pPr>
      <w:rPr>
        <w:rFonts w:ascii="Symbol" w:eastAsia="Symbol" w:hAnsi="Symbol" w:cs="Symbol" w:hint="default"/>
        <w:b w:val="0"/>
        <w:bCs w:val="0"/>
        <w:i w:val="0"/>
        <w:iCs w:val="0"/>
        <w:spacing w:val="0"/>
        <w:w w:val="100"/>
        <w:sz w:val="22"/>
        <w:szCs w:val="22"/>
        <w:lang w:val="en-US" w:eastAsia="en-US" w:bidi="ar-SA"/>
      </w:rPr>
    </w:lvl>
    <w:lvl w:ilvl="1" w:tplc="915623F2">
      <w:numFmt w:val="bullet"/>
      <w:lvlText w:val="•"/>
      <w:lvlJc w:val="left"/>
      <w:pPr>
        <w:ind w:left="1082" w:hanging="360"/>
      </w:pPr>
      <w:rPr>
        <w:rFonts w:hint="default"/>
        <w:lang w:val="en-US" w:eastAsia="en-US" w:bidi="ar-SA"/>
      </w:rPr>
    </w:lvl>
    <w:lvl w:ilvl="2" w:tplc="748EFD40">
      <w:numFmt w:val="bullet"/>
      <w:lvlText w:val="•"/>
      <w:lvlJc w:val="left"/>
      <w:pPr>
        <w:ind w:left="1685" w:hanging="360"/>
      </w:pPr>
      <w:rPr>
        <w:rFonts w:hint="default"/>
        <w:lang w:val="en-US" w:eastAsia="en-US" w:bidi="ar-SA"/>
      </w:rPr>
    </w:lvl>
    <w:lvl w:ilvl="3" w:tplc="124C672C">
      <w:numFmt w:val="bullet"/>
      <w:lvlText w:val="•"/>
      <w:lvlJc w:val="left"/>
      <w:pPr>
        <w:ind w:left="2288" w:hanging="360"/>
      </w:pPr>
      <w:rPr>
        <w:rFonts w:hint="default"/>
        <w:lang w:val="en-US" w:eastAsia="en-US" w:bidi="ar-SA"/>
      </w:rPr>
    </w:lvl>
    <w:lvl w:ilvl="4" w:tplc="5E0ED9CE">
      <w:numFmt w:val="bullet"/>
      <w:lvlText w:val="•"/>
      <w:lvlJc w:val="left"/>
      <w:pPr>
        <w:ind w:left="2890" w:hanging="360"/>
      </w:pPr>
      <w:rPr>
        <w:rFonts w:hint="default"/>
        <w:lang w:val="en-US" w:eastAsia="en-US" w:bidi="ar-SA"/>
      </w:rPr>
    </w:lvl>
    <w:lvl w:ilvl="5" w:tplc="3B9A008E">
      <w:numFmt w:val="bullet"/>
      <w:lvlText w:val="•"/>
      <w:lvlJc w:val="left"/>
      <w:pPr>
        <w:ind w:left="3493" w:hanging="360"/>
      </w:pPr>
      <w:rPr>
        <w:rFonts w:hint="default"/>
        <w:lang w:val="en-US" w:eastAsia="en-US" w:bidi="ar-SA"/>
      </w:rPr>
    </w:lvl>
    <w:lvl w:ilvl="6" w:tplc="8188E6E6">
      <w:numFmt w:val="bullet"/>
      <w:lvlText w:val="•"/>
      <w:lvlJc w:val="left"/>
      <w:pPr>
        <w:ind w:left="4096" w:hanging="360"/>
      </w:pPr>
      <w:rPr>
        <w:rFonts w:hint="default"/>
        <w:lang w:val="en-US" w:eastAsia="en-US" w:bidi="ar-SA"/>
      </w:rPr>
    </w:lvl>
    <w:lvl w:ilvl="7" w:tplc="ACCC8574">
      <w:numFmt w:val="bullet"/>
      <w:lvlText w:val="•"/>
      <w:lvlJc w:val="left"/>
      <w:pPr>
        <w:ind w:left="4698" w:hanging="360"/>
      </w:pPr>
      <w:rPr>
        <w:rFonts w:hint="default"/>
        <w:lang w:val="en-US" w:eastAsia="en-US" w:bidi="ar-SA"/>
      </w:rPr>
    </w:lvl>
    <w:lvl w:ilvl="8" w:tplc="1B92F500">
      <w:numFmt w:val="bullet"/>
      <w:lvlText w:val="•"/>
      <w:lvlJc w:val="left"/>
      <w:pPr>
        <w:ind w:left="5301" w:hanging="360"/>
      </w:pPr>
      <w:rPr>
        <w:rFonts w:hint="default"/>
        <w:lang w:val="en-US" w:eastAsia="en-US" w:bidi="ar-SA"/>
      </w:rPr>
    </w:lvl>
  </w:abstractNum>
  <w:abstractNum w:abstractNumId="17" w15:restartNumberingAfterBreak="0">
    <w:nsid w:val="5F26777C"/>
    <w:multiLevelType w:val="hybridMultilevel"/>
    <w:tmpl w:val="43604AD4"/>
    <w:lvl w:ilvl="0" w:tplc="0FB6325A">
      <w:start w:val="1"/>
      <w:numFmt w:val="decimal"/>
      <w:lvlText w:val="%1."/>
      <w:lvlJc w:val="left"/>
      <w:pPr>
        <w:ind w:left="120" w:hanging="293"/>
      </w:pPr>
      <w:rPr>
        <w:rFonts w:ascii="Trebuchet MS" w:eastAsia="Trebuchet MS" w:hAnsi="Trebuchet MS" w:cs="Trebuchet MS" w:hint="default"/>
        <w:b/>
        <w:bCs/>
        <w:i w:val="0"/>
        <w:iCs w:val="0"/>
        <w:color w:val="253138"/>
        <w:spacing w:val="0"/>
        <w:w w:val="85"/>
        <w:sz w:val="20"/>
        <w:szCs w:val="20"/>
        <w:lang w:val="en-US" w:eastAsia="en-US" w:bidi="ar-SA"/>
      </w:rPr>
    </w:lvl>
    <w:lvl w:ilvl="1" w:tplc="37786D8C">
      <w:numFmt w:val="bullet"/>
      <w:lvlText w:val="•"/>
      <w:lvlJc w:val="left"/>
      <w:pPr>
        <w:ind w:left="647" w:hanging="293"/>
      </w:pPr>
      <w:rPr>
        <w:rFonts w:hint="default"/>
        <w:lang w:val="en-US" w:eastAsia="en-US" w:bidi="ar-SA"/>
      </w:rPr>
    </w:lvl>
    <w:lvl w:ilvl="2" w:tplc="FA147DC2">
      <w:numFmt w:val="bullet"/>
      <w:lvlText w:val="•"/>
      <w:lvlJc w:val="left"/>
      <w:pPr>
        <w:ind w:left="1175" w:hanging="293"/>
      </w:pPr>
      <w:rPr>
        <w:rFonts w:hint="default"/>
        <w:lang w:val="en-US" w:eastAsia="en-US" w:bidi="ar-SA"/>
      </w:rPr>
    </w:lvl>
    <w:lvl w:ilvl="3" w:tplc="E4EEFF58">
      <w:numFmt w:val="bullet"/>
      <w:lvlText w:val="•"/>
      <w:lvlJc w:val="left"/>
      <w:pPr>
        <w:ind w:left="1702" w:hanging="293"/>
      </w:pPr>
      <w:rPr>
        <w:rFonts w:hint="default"/>
        <w:lang w:val="en-US" w:eastAsia="en-US" w:bidi="ar-SA"/>
      </w:rPr>
    </w:lvl>
    <w:lvl w:ilvl="4" w:tplc="8C82CAFE">
      <w:numFmt w:val="bullet"/>
      <w:lvlText w:val="•"/>
      <w:lvlJc w:val="left"/>
      <w:pPr>
        <w:ind w:left="2230" w:hanging="293"/>
      </w:pPr>
      <w:rPr>
        <w:rFonts w:hint="default"/>
        <w:lang w:val="en-US" w:eastAsia="en-US" w:bidi="ar-SA"/>
      </w:rPr>
    </w:lvl>
    <w:lvl w:ilvl="5" w:tplc="21A4F500">
      <w:numFmt w:val="bullet"/>
      <w:lvlText w:val="•"/>
      <w:lvlJc w:val="left"/>
      <w:pPr>
        <w:ind w:left="2758" w:hanging="293"/>
      </w:pPr>
      <w:rPr>
        <w:rFonts w:hint="default"/>
        <w:lang w:val="en-US" w:eastAsia="en-US" w:bidi="ar-SA"/>
      </w:rPr>
    </w:lvl>
    <w:lvl w:ilvl="6" w:tplc="9A90F20C">
      <w:numFmt w:val="bullet"/>
      <w:lvlText w:val="•"/>
      <w:lvlJc w:val="left"/>
      <w:pPr>
        <w:ind w:left="3285" w:hanging="293"/>
      </w:pPr>
      <w:rPr>
        <w:rFonts w:hint="default"/>
        <w:lang w:val="en-US" w:eastAsia="en-US" w:bidi="ar-SA"/>
      </w:rPr>
    </w:lvl>
    <w:lvl w:ilvl="7" w:tplc="4386FD90">
      <w:numFmt w:val="bullet"/>
      <w:lvlText w:val="•"/>
      <w:lvlJc w:val="left"/>
      <w:pPr>
        <w:ind w:left="3813" w:hanging="293"/>
      </w:pPr>
      <w:rPr>
        <w:rFonts w:hint="default"/>
        <w:lang w:val="en-US" w:eastAsia="en-US" w:bidi="ar-SA"/>
      </w:rPr>
    </w:lvl>
    <w:lvl w:ilvl="8" w:tplc="0E16C498">
      <w:numFmt w:val="bullet"/>
      <w:lvlText w:val="•"/>
      <w:lvlJc w:val="left"/>
      <w:pPr>
        <w:ind w:left="4340" w:hanging="293"/>
      </w:pPr>
      <w:rPr>
        <w:rFonts w:hint="default"/>
        <w:lang w:val="en-US" w:eastAsia="en-US" w:bidi="ar-SA"/>
      </w:rPr>
    </w:lvl>
  </w:abstractNum>
  <w:abstractNum w:abstractNumId="18" w15:restartNumberingAfterBreak="0">
    <w:nsid w:val="5F551837"/>
    <w:multiLevelType w:val="hybridMultilevel"/>
    <w:tmpl w:val="3920E9DA"/>
    <w:lvl w:ilvl="0" w:tplc="1F986BCE">
      <w:start w:val="1"/>
      <w:numFmt w:val="decimal"/>
      <w:lvlText w:val="%1."/>
      <w:lvlJc w:val="left"/>
      <w:pPr>
        <w:ind w:left="528" w:hanging="360"/>
      </w:pPr>
      <w:rPr>
        <w:rFonts w:hint="default"/>
      </w:rPr>
    </w:lvl>
    <w:lvl w:ilvl="1" w:tplc="08090019" w:tentative="1">
      <w:start w:val="1"/>
      <w:numFmt w:val="lowerLetter"/>
      <w:lvlText w:val="%2."/>
      <w:lvlJc w:val="left"/>
      <w:pPr>
        <w:ind w:left="1248" w:hanging="360"/>
      </w:pPr>
    </w:lvl>
    <w:lvl w:ilvl="2" w:tplc="0809001B" w:tentative="1">
      <w:start w:val="1"/>
      <w:numFmt w:val="lowerRoman"/>
      <w:lvlText w:val="%3."/>
      <w:lvlJc w:val="right"/>
      <w:pPr>
        <w:ind w:left="1968" w:hanging="180"/>
      </w:pPr>
    </w:lvl>
    <w:lvl w:ilvl="3" w:tplc="0809000F" w:tentative="1">
      <w:start w:val="1"/>
      <w:numFmt w:val="decimal"/>
      <w:lvlText w:val="%4."/>
      <w:lvlJc w:val="left"/>
      <w:pPr>
        <w:ind w:left="2688" w:hanging="360"/>
      </w:pPr>
    </w:lvl>
    <w:lvl w:ilvl="4" w:tplc="08090019" w:tentative="1">
      <w:start w:val="1"/>
      <w:numFmt w:val="lowerLetter"/>
      <w:lvlText w:val="%5."/>
      <w:lvlJc w:val="left"/>
      <w:pPr>
        <w:ind w:left="3408" w:hanging="360"/>
      </w:pPr>
    </w:lvl>
    <w:lvl w:ilvl="5" w:tplc="0809001B" w:tentative="1">
      <w:start w:val="1"/>
      <w:numFmt w:val="lowerRoman"/>
      <w:lvlText w:val="%6."/>
      <w:lvlJc w:val="right"/>
      <w:pPr>
        <w:ind w:left="4128" w:hanging="180"/>
      </w:pPr>
    </w:lvl>
    <w:lvl w:ilvl="6" w:tplc="0809000F" w:tentative="1">
      <w:start w:val="1"/>
      <w:numFmt w:val="decimal"/>
      <w:lvlText w:val="%7."/>
      <w:lvlJc w:val="left"/>
      <w:pPr>
        <w:ind w:left="4848" w:hanging="360"/>
      </w:pPr>
    </w:lvl>
    <w:lvl w:ilvl="7" w:tplc="08090019" w:tentative="1">
      <w:start w:val="1"/>
      <w:numFmt w:val="lowerLetter"/>
      <w:lvlText w:val="%8."/>
      <w:lvlJc w:val="left"/>
      <w:pPr>
        <w:ind w:left="5568" w:hanging="360"/>
      </w:pPr>
    </w:lvl>
    <w:lvl w:ilvl="8" w:tplc="0809001B" w:tentative="1">
      <w:start w:val="1"/>
      <w:numFmt w:val="lowerRoman"/>
      <w:lvlText w:val="%9."/>
      <w:lvlJc w:val="right"/>
      <w:pPr>
        <w:ind w:left="6288" w:hanging="180"/>
      </w:pPr>
    </w:lvl>
  </w:abstractNum>
  <w:abstractNum w:abstractNumId="19" w15:restartNumberingAfterBreak="0">
    <w:nsid w:val="6F392308"/>
    <w:multiLevelType w:val="hybridMultilevel"/>
    <w:tmpl w:val="5C3AA2F6"/>
    <w:lvl w:ilvl="0" w:tplc="4BEC214E">
      <w:numFmt w:val="bullet"/>
      <w:lvlText w:val="-"/>
      <w:lvlJc w:val="left"/>
      <w:pPr>
        <w:ind w:left="107" w:hanging="135"/>
      </w:pPr>
      <w:rPr>
        <w:rFonts w:ascii="Trebuchet MS" w:eastAsia="Trebuchet MS" w:hAnsi="Trebuchet MS" w:cs="Trebuchet MS" w:hint="default"/>
        <w:b w:val="0"/>
        <w:bCs w:val="0"/>
        <w:i w:val="0"/>
        <w:iCs w:val="0"/>
        <w:spacing w:val="0"/>
        <w:w w:val="88"/>
        <w:sz w:val="22"/>
        <w:szCs w:val="22"/>
        <w:lang w:val="en-US" w:eastAsia="en-US" w:bidi="ar-SA"/>
      </w:rPr>
    </w:lvl>
    <w:lvl w:ilvl="1" w:tplc="21E805A0">
      <w:numFmt w:val="bullet"/>
      <w:lvlText w:val="•"/>
      <w:lvlJc w:val="left"/>
      <w:pPr>
        <w:ind w:left="890" w:hanging="135"/>
      </w:pPr>
      <w:rPr>
        <w:rFonts w:hint="default"/>
        <w:lang w:val="en-US" w:eastAsia="en-US" w:bidi="ar-SA"/>
      </w:rPr>
    </w:lvl>
    <w:lvl w:ilvl="2" w:tplc="132CCF86">
      <w:numFmt w:val="bullet"/>
      <w:lvlText w:val="•"/>
      <w:lvlJc w:val="left"/>
      <w:pPr>
        <w:ind w:left="1680" w:hanging="135"/>
      </w:pPr>
      <w:rPr>
        <w:rFonts w:hint="default"/>
        <w:lang w:val="en-US" w:eastAsia="en-US" w:bidi="ar-SA"/>
      </w:rPr>
    </w:lvl>
    <w:lvl w:ilvl="3" w:tplc="D6866D86">
      <w:numFmt w:val="bullet"/>
      <w:lvlText w:val="•"/>
      <w:lvlJc w:val="left"/>
      <w:pPr>
        <w:ind w:left="2470" w:hanging="135"/>
      </w:pPr>
      <w:rPr>
        <w:rFonts w:hint="default"/>
        <w:lang w:val="en-US" w:eastAsia="en-US" w:bidi="ar-SA"/>
      </w:rPr>
    </w:lvl>
    <w:lvl w:ilvl="4" w:tplc="0C8A78BE">
      <w:numFmt w:val="bullet"/>
      <w:lvlText w:val="•"/>
      <w:lvlJc w:val="left"/>
      <w:pPr>
        <w:ind w:left="3260" w:hanging="135"/>
      </w:pPr>
      <w:rPr>
        <w:rFonts w:hint="default"/>
        <w:lang w:val="en-US" w:eastAsia="en-US" w:bidi="ar-SA"/>
      </w:rPr>
    </w:lvl>
    <w:lvl w:ilvl="5" w:tplc="998406EA">
      <w:numFmt w:val="bullet"/>
      <w:lvlText w:val="•"/>
      <w:lvlJc w:val="left"/>
      <w:pPr>
        <w:ind w:left="4050" w:hanging="135"/>
      </w:pPr>
      <w:rPr>
        <w:rFonts w:hint="default"/>
        <w:lang w:val="en-US" w:eastAsia="en-US" w:bidi="ar-SA"/>
      </w:rPr>
    </w:lvl>
    <w:lvl w:ilvl="6" w:tplc="A7BA3A8A">
      <w:numFmt w:val="bullet"/>
      <w:lvlText w:val="•"/>
      <w:lvlJc w:val="left"/>
      <w:pPr>
        <w:ind w:left="4840" w:hanging="135"/>
      </w:pPr>
      <w:rPr>
        <w:rFonts w:hint="default"/>
        <w:lang w:val="en-US" w:eastAsia="en-US" w:bidi="ar-SA"/>
      </w:rPr>
    </w:lvl>
    <w:lvl w:ilvl="7" w:tplc="3B1ABB76">
      <w:numFmt w:val="bullet"/>
      <w:lvlText w:val="•"/>
      <w:lvlJc w:val="left"/>
      <w:pPr>
        <w:ind w:left="5630" w:hanging="135"/>
      </w:pPr>
      <w:rPr>
        <w:rFonts w:hint="default"/>
        <w:lang w:val="en-US" w:eastAsia="en-US" w:bidi="ar-SA"/>
      </w:rPr>
    </w:lvl>
    <w:lvl w:ilvl="8" w:tplc="3C96C3C2">
      <w:numFmt w:val="bullet"/>
      <w:lvlText w:val="•"/>
      <w:lvlJc w:val="left"/>
      <w:pPr>
        <w:ind w:left="6420" w:hanging="135"/>
      </w:pPr>
      <w:rPr>
        <w:rFonts w:hint="default"/>
        <w:lang w:val="en-US" w:eastAsia="en-US" w:bidi="ar-SA"/>
      </w:rPr>
    </w:lvl>
  </w:abstractNum>
  <w:abstractNum w:abstractNumId="20" w15:restartNumberingAfterBreak="0">
    <w:nsid w:val="73DC7E4C"/>
    <w:multiLevelType w:val="hybridMultilevel"/>
    <w:tmpl w:val="FD30C1C8"/>
    <w:lvl w:ilvl="0" w:tplc="8B5CE866">
      <w:numFmt w:val="bullet"/>
      <w:lvlText w:val=""/>
      <w:lvlJc w:val="left"/>
      <w:pPr>
        <w:ind w:left="828" w:hanging="361"/>
      </w:pPr>
      <w:rPr>
        <w:rFonts w:ascii="Symbol" w:eastAsia="Symbol" w:hAnsi="Symbol" w:cs="Symbol" w:hint="default"/>
        <w:b w:val="0"/>
        <w:bCs w:val="0"/>
        <w:i w:val="0"/>
        <w:iCs w:val="0"/>
        <w:spacing w:val="0"/>
        <w:w w:val="100"/>
        <w:sz w:val="16"/>
        <w:szCs w:val="16"/>
        <w:lang w:val="en-US" w:eastAsia="en-US" w:bidi="ar-SA"/>
      </w:rPr>
    </w:lvl>
    <w:lvl w:ilvl="1" w:tplc="5928EAAA">
      <w:numFmt w:val="bullet"/>
      <w:lvlText w:val="•"/>
      <w:lvlJc w:val="left"/>
      <w:pPr>
        <w:ind w:left="1789" w:hanging="361"/>
      </w:pPr>
      <w:rPr>
        <w:rFonts w:hint="default"/>
        <w:lang w:val="en-US" w:eastAsia="en-US" w:bidi="ar-SA"/>
      </w:rPr>
    </w:lvl>
    <w:lvl w:ilvl="2" w:tplc="3A66D874">
      <w:numFmt w:val="bullet"/>
      <w:lvlText w:val="•"/>
      <w:lvlJc w:val="left"/>
      <w:pPr>
        <w:ind w:left="2758" w:hanging="361"/>
      </w:pPr>
      <w:rPr>
        <w:rFonts w:hint="default"/>
        <w:lang w:val="en-US" w:eastAsia="en-US" w:bidi="ar-SA"/>
      </w:rPr>
    </w:lvl>
    <w:lvl w:ilvl="3" w:tplc="8FE01EDA">
      <w:numFmt w:val="bullet"/>
      <w:lvlText w:val="•"/>
      <w:lvlJc w:val="left"/>
      <w:pPr>
        <w:ind w:left="3727" w:hanging="361"/>
      </w:pPr>
      <w:rPr>
        <w:rFonts w:hint="default"/>
        <w:lang w:val="en-US" w:eastAsia="en-US" w:bidi="ar-SA"/>
      </w:rPr>
    </w:lvl>
    <w:lvl w:ilvl="4" w:tplc="E5966F06">
      <w:numFmt w:val="bullet"/>
      <w:lvlText w:val="•"/>
      <w:lvlJc w:val="left"/>
      <w:pPr>
        <w:ind w:left="4696" w:hanging="361"/>
      </w:pPr>
      <w:rPr>
        <w:rFonts w:hint="default"/>
        <w:lang w:val="en-US" w:eastAsia="en-US" w:bidi="ar-SA"/>
      </w:rPr>
    </w:lvl>
    <w:lvl w:ilvl="5" w:tplc="B2342AAE">
      <w:numFmt w:val="bullet"/>
      <w:lvlText w:val="•"/>
      <w:lvlJc w:val="left"/>
      <w:pPr>
        <w:ind w:left="5665" w:hanging="361"/>
      </w:pPr>
      <w:rPr>
        <w:rFonts w:hint="default"/>
        <w:lang w:val="en-US" w:eastAsia="en-US" w:bidi="ar-SA"/>
      </w:rPr>
    </w:lvl>
    <w:lvl w:ilvl="6" w:tplc="BA748AE4">
      <w:numFmt w:val="bullet"/>
      <w:lvlText w:val="•"/>
      <w:lvlJc w:val="left"/>
      <w:pPr>
        <w:ind w:left="6634" w:hanging="361"/>
      </w:pPr>
      <w:rPr>
        <w:rFonts w:hint="default"/>
        <w:lang w:val="en-US" w:eastAsia="en-US" w:bidi="ar-SA"/>
      </w:rPr>
    </w:lvl>
    <w:lvl w:ilvl="7" w:tplc="E558F5E0">
      <w:numFmt w:val="bullet"/>
      <w:lvlText w:val="•"/>
      <w:lvlJc w:val="left"/>
      <w:pPr>
        <w:ind w:left="7603" w:hanging="361"/>
      </w:pPr>
      <w:rPr>
        <w:rFonts w:hint="default"/>
        <w:lang w:val="en-US" w:eastAsia="en-US" w:bidi="ar-SA"/>
      </w:rPr>
    </w:lvl>
    <w:lvl w:ilvl="8" w:tplc="315AD9F6">
      <w:numFmt w:val="bullet"/>
      <w:lvlText w:val="•"/>
      <w:lvlJc w:val="left"/>
      <w:pPr>
        <w:ind w:left="8572" w:hanging="361"/>
      </w:pPr>
      <w:rPr>
        <w:rFonts w:hint="default"/>
        <w:lang w:val="en-US" w:eastAsia="en-US" w:bidi="ar-SA"/>
      </w:rPr>
    </w:lvl>
  </w:abstractNum>
  <w:num w:numId="1">
    <w:abstractNumId w:val="7"/>
  </w:num>
  <w:num w:numId="2">
    <w:abstractNumId w:val="12"/>
  </w:num>
  <w:num w:numId="3">
    <w:abstractNumId w:val="0"/>
  </w:num>
  <w:num w:numId="4">
    <w:abstractNumId w:val="4"/>
  </w:num>
  <w:num w:numId="5">
    <w:abstractNumId w:val="20"/>
  </w:num>
  <w:num w:numId="6">
    <w:abstractNumId w:val="9"/>
  </w:num>
  <w:num w:numId="7">
    <w:abstractNumId w:val="10"/>
  </w:num>
  <w:num w:numId="8">
    <w:abstractNumId w:val="14"/>
  </w:num>
  <w:num w:numId="9">
    <w:abstractNumId w:val="5"/>
  </w:num>
  <w:num w:numId="10">
    <w:abstractNumId w:val="8"/>
  </w:num>
  <w:num w:numId="11">
    <w:abstractNumId w:val="17"/>
  </w:num>
  <w:num w:numId="12">
    <w:abstractNumId w:val="13"/>
  </w:num>
  <w:num w:numId="13">
    <w:abstractNumId w:val="1"/>
  </w:num>
  <w:num w:numId="14">
    <w:abstractNumId w:val="2"/>
  </w:num>
  <w:num w:numId="15">
    <w:abstractNumId w:val="6"/>
  </w:num>
  <w:num w:numId="16">
    <w:abstractNumId w:val="16"/>
  </w:num>
  <w:num w:numId="17">
    <w:abstractNumId w:val="15"/>
  </w:num>
  <w:num w:numId="18">
    <w:abstractNumId w:val="3"/>
  </w:num>
  <w:num w:numId="19">
    <w:abstractNumId w:val="19"/>
  </w:num>
  <w:num w:numId="20">
    <w:abstractNumId w:val="11"/>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EB7"/>
    <w:rsid w:val="000766B1"/>
    <w:rsid w:val="000A1D53"/>
    <w:rsid w:val="000C2CDB"/>
    <w:rsid w:val="000E11B6"/>
    <w:rsid w:val="00112A5A"/>
    <w:rsid w:val="00116FCB"/>
    <w:rsid w:val="001A2CEF"/>
    <w:rsid w:val="001B330C"/>
    <w:rsid w:val="001C2C38"/>
    <w:rsid w:val="00205945"/>
    <w:rsid w:val="002072D7"/>
    <w:rsid w:val="0026385B"/>
    <w:rsid w:val="00266E41"/>
    <w:rsid w:val="002E08F0"/>
    <w:rsid w:val="002E498F"/>
    <w:rsid w:val="002F31F9"/>
    <w:rsid w:val="002F7844"/>
    <w:rsid w:val="003C0919"/>
    <w:rsid w:val="00463E7B"/>
    <w:rsid w:val="0047118C"/>
    <w:rsid w:val="00494F8F"/>
    <w:rsid w:val="004D5AA1"/>
    <w:rsid w:val="004E64CF"/>
    <w:rsid w:val="00526578"/>
    <w:rsid w:val="005715E4"/>
    <w:rsid w:val="005D74BE"/>
    <w:rsid w:val="006404A0"/>
    <w:rsid w:val="006D24E7"/>
    <w:rsid w:val="00762662"/>
    <w:rsid w:val="007E1F89"/>
    <w:rsid w:val="00817A46"/>
    <w:rsid w:val="0083098B"/>
    <w:rsid w:val="0083706F"/>
    <w:rsid w:val="008410D5"/>
    <w:rsid w:val="00900DC0"/>
    <w:rsid w:val="009458AD"/>
    <w:rsid w:val="00945AEE"/>
    <w:rsid w:val="009650E1"/>
    <w:rsid w:val="009A7073"/>
    <w:rsid w:val="009D5923"/>
    <w:rsid w:val="00A63EB7"/>
    <w:rsid w:val="00AC09AA"/>
    <w:rsid w:val="00AD559D"/>
    <w:rsid w:val="00B03199"/>
    <w:rsid w:val="00B363DA"/>
    <w:rsid w:val="00B75F6B"/>
    <w:rsid w:val="00B844B9"/>
    <w:rsid w:val="00BA0D4B"/>
    <w:rsid w:val="00C3469F"/>
    <w:rsid w:val="00C37BBB"/>
    <w:rsid w:val="00CD0733"/>
    <w:rsid w:val="00D04722"/>
    <w:rsid w:val="00D15B7B"/>
    <w:rsid w:val="00D83C8B"/>
    <w:rsid w:val="00DB1600"/>
    <w:rsid w:val="00DF7561"/>
    <w:rsid w:val="00E53A9C"/>
    <w:rsid w:val="00F53837"/>
    <w:rsid w:val="00F54AAA"/>
    <w:rsid w:val="00F9435E"/>
    <w:rsid w:val="00FF22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78C49"/>
  <w15:docId w15:val="{61D77858-A028-49C3-BC54-6A706AB38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ind w:left="632"/>
      <w:outlineLvl w:val="0"/>
    </w:pPr>
    <w:rPr>
      <w:b/>
      <w:bCs/>
      <w:sz w:val="32"/>
      <w:szCs w:val="32"/>
    </w:rPr>
  </w:style>
  <w:style w:type="paragraph" w:styleId="Heading2">
    <w:name w:val="heading 2"/>
    <w:basedOn w:val="Normal"/>
    <w:uiPriority w:val="9"/>
    <w:unhideWhenUsed/>
    <w:qFormat/>
    <w:pPr>
      <w:spacing w:before="70"/>
      <w:ind w:left="632"/>
      <w:outlineLvl w:val="1"/>
    </w:pPr>
    <w:rPr>
      <w:b/>
      <w:bCs/>
      <w:sz w:val="28"/>
      <w:szCs w:val="28"/>
    </w:rPr>
  </w:style>
  <w:style w:type="paragraph" w:styleId="Heading3">
    <w:name w:val="heading 3"/>
    <w:basedOn w:val="Normal"/>
    <w:uiPriority w:val="9"/>
    <w:unhideWhenUsed/>
    <w:qFormat/>
    <w:pPr>
      <w:ind w:left="748"/>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40"/>
      <w:ind w:left="714" w:right="715"/>
      <w:jc w:val="center"/>
    </w:pPr>
    <w:rPr>
      <w:b/>
      <w:bCs/>
      <w:sz w:val="40"/>
      <w:szCs w:val="40"/>
    </w:rPr>
  </w:style>
  <w:style w:type="paragraph" w:styleId="ListParagraph">
    <w:name w:val="List Paragraph"/>
    <w:basedOn w:val="Normal"/>
    <w:uiPriority w:val="1"/>
    <w:qFormat/>
    <w:pPr>
      <w:spacing w:before="3"/>
      <w:ind w:left="1468" w:hanging="360"/>
    </w:pPr>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762662"/>
    <w:rPr>
      <w:color w:val="0000FF"/>
      <w:u w:val="single"/>
    </w:rPr>
  </w:style>
  <w:style w:type="table" w:styleId="TableGrid">
    <w:name w:val="Table Grid"/>
    <w:basedOn w:val="TableNormal"/>
    <w:uiPriority w:val="39"/>
    <w:rsid w:val="007626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forestresearch.gov.uk/documents/805/fr0112forestschoolsrepor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sets.publishing.service.gov.uk/government/uploads/system/uploads/attachment_data/file/360753/Cracking_the_code_Final.pdf" TargetMode="External"/><Relationship Id="rId5" Type="http://schemas.openxmlformats.org/officeDocument/2006/relationships/footnotes" Target="footnotes.xml"/><Relationship Id="rId10" Type="http://schemas.openxmlformats.org/officeDocument/2006/relationships/hyperlink" Target="https://assets.publishing.service.gov.uk/government/uploads/system/uploads/attachment_data/file/360753/Cracking_the_code_Final.pdf"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6188</Words>
  <Characters>35274</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Lamberhurst Primary School</Company>
  <LinksUpToDate>false</LinksUpToDate>
  <CharactersWithSpaces>41380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creator>Department for Education</dc:creator>
  <cp:lastModifiedBy>MVeale</cp:lastModifiedBy>
  <cp:revision>2</cp:revision>
  <cp:lastPrinted>2024-12-10T17:08:00Z</cp:lastPrinted>
  <dcterms:created xsi:type="dcterms:W3CDTF">2025-01-06T15:14:00Z</dcterms:created>
  <dcterms:modified xsi:type="dcterms:W3CDTF">2025-01-06T15:14:00Z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2024-01-17T00:00:00Z</vt:filetime>
  </property>
  <property fmtid="{D5CDD505-2E9C-101B-9397-08002B2CF9AE}" pid="3" name="Creator">
    <vt:lpwstr>Microsoft® Word 2019</vt:lpwstr>
  </property>
  <property fmtid="{D5CDD505-2E9C-101B-9397-08002B2CF9AE}" pid="4" name="LastSaved">
    <vt:filetime>2024-09-13T00:00:00Z</vt:filetime>
  </property>
  <property fmtid="{D5CDD505-2E9C-101B-9397-08002B2CF9AE}" pid="5" name="Producer">
    <vt:lpwstr>Adobe PDF Services</vt:lpwstr>
  </property>
</Properties>
</file>